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59B" w:rsidRPr="00E64BBE" w:rsidRDefault="0002759B" w:rsidP="0002759B">
      <w:pPr>
        <w:shd w:val="clear" w:color="auto" w:fill="FFFFFF"/>
        <w:spacing w:before="60" w:after="0" w:line="336" w:lineRule="atLeast"/>
        <w:outlineLvl w:val="2"/>
        <w:rPr>
          <w:rFonts w:eastAsia="Times New Roman" w:cstheme="minorHAnsi"/>
          <w:color w:val="CC6600"/>
          <w:sz w:val="24"/>
          <w:szCs w:val="24"/>
          <w:lang w:eastAsia="es-MX"/>
        </w:rPr>
      </w:pPr>
      <w:r w:rsidRPr="00E64BBE">
        <w:rPr>
          <w:rFonts w:eastAsia="Times New Roman" w:cstheme="minorHAnsi"/>
          <w:color w:val="CC6600"/>
          <w:sz w:val="24"/>
          <w:szCs w:val="24"/>
          <w:lang w:eastAsia="es-MX"/>
        </w:rPr>
        <w:t>ANALIZADORES DE HUMO DE ESCAPE</w:t>
      </w:r>
    </w:p>
    <w:p w:rsidR="0002759B" w:rsidRPr="00E64BBE" w:rsidRDefault="0002759B" w:rsidP="0002759B">
      <w:pPr>
        <w:shd w:val="clear" w:color="auto" w:fill="FFFFFF"/>
        <w:spacing w:after="0" w:line="384" w:lineRule="atLeast"/>
        <w:rPr>
          <w:rFonts w:eastAsia="Times New Roman" w:cstheme="minorHAnsi"/>
          <w:color w:val="333333"/>
          <w:sz w:val="24"/>
          <w:szCs w:val="24"/>
          <w:lang w:eastAsia="es-MX"/>
        </w:rPr>
      </w:pPr>
      <w:r w:rsidRPr="00E64BBE">
        <w:rPr>
          <w:rFonts w:eastAsia="Times New Roman" w:cstheme="minorHAnsi"/>
          <w:color w:val="333333"/>
          <w:sz w:val="24"/>
          <w:szCs w:val="24"/>
          <w:lang w:eastAsia="es-MX"/>
        </w:rPr>
        <w:t>Estos sistemas modernos y avanzados ofrecen una gama de la funcionalidad que significan que se están convirtiendo en una parte esencial del arsenal de un mecánico en seguir abajo de cualquier edición del mantenimiento con los coches y carros, y haciendo la primera camina hacia conseguir el problema fijado</w:t>
      </w:r>
    </w:p>
    <w:p w:rsidR="00C47C6B" w:rsidRPr="00E64BBE" w:rsidRDefault="0002759B" w:rsidP="0002759B">
      <w:pPr>
        <w:rPr>
          <w:rFonts w:eastAsia="Times New Roman" w:cstheme="minorHAnsi"/>
          <w:color w:val="333333"/>
          <w:sz w:val="24"/>
          <w:szCs w:val="24"/>
          <w:lang w:eastAsia="es-MX"/>
        </w:rPr>
      </w:pPr>
      <w:r w:rsidRPr="00E64BBE">
        <w:rPr>
          <w:rFonts w:eastAsia="Times New Roman" w:cstheme="minorHAnsi"/>
          <w:color w:val="333333"/>
          <w:sz w:val="24"/>
          <w:szCs w:val="24"/>
          <w:lang w:eastAsia="es-MX"/>
        </w:rPr>
        <w:t xml:space="preserve">.En su forma más simple, un analizador del gas de escape mide simplemente los tipos de gas que están presentes en una muestra, y proporciona una lectura al operador para demostrarles sus resultados. Se utilizan lo más generalmente posible para buscar para escapes en un dispositivo de escape del vehículo, y medir emisiones. Un analizador del gas de escape puede encontrar los varios gases en un extractor del vehículo incluyendo el monóxido de carbono, así como poder localizar fuentes potenciales del fuego donde se lanza el combustible </w:t>
      </w:r>
      <w:proofErr w:type="spellStart"/>
      <w:r w:rsidRPr="00E64BBE">
        <w:rPr>
          <w:rFonts w:eastAsia="Times New Roman" w:cstheme="minorHAnsi"/>
          <w:color w:val="333333"/>
          <w:sz w:val="24"/>
          <w:szCs w:val="24"/>
          <w:lang w:eastAsia="es-MX"/>
        </w:rPr>
        <w:t>incombusto</w:t>
      </w:r>
      <w:proofErr w:type="spellEnd"/>
      <w:r w:rsidRPr="00E64BBE">
        <w:rPr>
          <w:rFonts w:eastAsia="Times New Roman" w:cstheme="minorHAnsi"/>
          <w:color w:val="333333"/>
          <w:sz w:val="24"/>
          <w:szCs w:val="24"/>
          <w:lang w:eastAsia="es-MX"/>
        </w:rPr>
        <w:t xml:space="preserve"> y el combustible de la lata en contacto con áreas calientes. </w:t>
      </w:r>
      <w:r w:rsidRPr="00E64BBE">
        <w:rPr>
          <w:rFonts w:eastAsia="Times New Roman" w:cstheme="minorHAnsi"/>
          <w:color w:val="333333"/>
          <w:sz w:val="24"/>
          <w:szCs w:val="24"/>
          <w:lang w:eastAsia="es-MX"/>
        </w:rPr>
        <w:br/>
      </w:r>
      <w:r w:rsidRPr="00E64BBE">
        <w:rPr>
          <w:rFonts w:eastAsia="Times New Roman" w:cstheme="minorHAnsi"/>
          <w:color w:val="333333"/>
          <w:sz w:val="24"/>
          <w:szCs w:val="24"/>
          <w:lang w:eastAsia="es-MX"/>
        </w:rPr>
        <w:br/>
        <w:t>Cada tienda auto moderna necesita un analizador del gas de escape de la alta calidad para poder realizar el trabajo sobre los coches modernos con los sistemas de gerencia controlados computadora compleja del motor en lugar en ellos. Sin las herramientas correctas de la diagnosis y del análisis en lugar, corregir problemas con los coches modernos es extremadamente difícil, uniforme para un mecánico completamente entrenado. Los analizadores del gas de escape vienen en una gama de formas, y en muchos diverso precio señala, así que pueden ser una herramienta complicada a comprar.</w:t>
      </w:r>
    </w:p>
    <w:p w:rsidR="0002759B" w:rsidRPr="00E64BBE" w:rsidRDefault="0002759B" w:rsidP="0002759B">
      <w:pPr>
        <w:rPr>
          <w:rFonts w:eastAsia="Times New Roman" w:cstheme="minorHAnsi"/>
          <w:color w:val="333333"/>
          <w:sz w:val="24"/>
          <w:szCs w:val="24"/>
          <w:lang w:eastAsia="es-MX"/>
        </w:rPr>
      </w:pPr>
    </w:p>
    <w:p w:rsidR="00B715C2" w:rsidRDefault="0002759B" w:rsidP="00B715C2">
      <w:r w:rsidRPr="00E64BBE">
        <w:rPr>
          <w:rFonts w:eastAsia="Times New Roman" w:cstheme="minorHAnsi"/>
          <w:color w:val="333333"/>
          <w:sz w:val="24"/>
          <w:szCs w:val="24"/>
          <w:lang w:eastAsia="es-MX"/>
        </w:rPr>
        <w:t>TIPOS DE GASES </w:t>
      </w:r>
      <w:r w:rsidRPr="00E64BBE">
        <w:rPr>
          <w:rFonts w:eastAsia="Times New Roman" w:cstheme="minorHAnsi"/>
          <w:color w:val="333333"/>
          <w:sz w:val="24"/>
          <w:szCs w:val="24"/>
          <w:lang w:eastAsia="es-MX"/>
        </w:rPr>
        <w:br/>
        <w:t>NO CONTAMINANTES: </w:t>
      </w:r>
      <w:r w:rsidRPr="00E64BBE">
        <w:rPr>
          <w:rFonts w:eastAsia="Times New Roman" w:cstheme="minorHAnsi"/>
          <w:color w:val="333333"/>
          <w:sz w:val="24"/>
          <w:szCs w:val="24"/>
          <w:lang w:eastAsia="es-MX"/>
        </w:rPr>
        <w:br/>
        <w:t>Nitrógeno (N2): gas inerte que se encuentra en el aire al 78 % </w:t>
      </w:r>
      <w:r w:rsidRPr="00E64BBE">
        <w:rPr>
          <w:rFonts w:eastAsia="Times New Roman" w:cstheme="minorHAnsi"/>
          <w:color w:val="333333"/>
          <w:sz w:val="24"/>
          <w:szCs w:val="24"/>
          <w:lang w:eastAsia="es-MX"/>
        </w:rPr>
        <w:br/>
        <w:t>Oxígeno (O2): Se encuentra en el aire al 21 % </w:t>
      </w:r>
      <w:r w:rsidRPr="00E64BBE">
        <w:rPr>
          <w:rFonts w:eastAsia="Times New Roman" w:cstheme="minorHAnsi"/>
          <w:color w:val="333333"/>
          <w:sz w:val="24"/>
          <w:szCs w:val="24"/>
          <w:lang w:eastAsia="es-MX"/>
        </w:rPr>
        <w:br/>
        <w:t>Si se añade oxigeno: oxidación </w:t>
      </w:r>
      <w:r w:rsidRPr="00E64BBE">
        <w:rPr>
          <w:rFonts w:eastAsia="Times New Roman" w:cstheme="minorHAnsi"/>
          <w:color w:val="333333"/>
          <w:sz w:val="24"/>
          <w:szCs w:val="24"/>
          <w:lang w:eastAsia="es-MX"/>
        </w:rPr>
        <w:br/>
        <w:t>Si se resta oxigeno: reducción </w:t>
      </w:r>
      <w:r w:rsidRPr="00E64BBE">
        <w:rPr>
          <w:rFonts w:eastAsia="Times New Roman" w:cstheme="minorHAnsi"/>
          <w:color w:val="333333"/>
          <w:sz w:val="24"/>
          <w:szCs w:val="24"/>
          <w:lang w:eastAsia="es-MX"/>
        </w:rPr>
        <w:br/>
        <w:t>Vapor de agua (H2O): Se da por la combustión. </w:t>
      </w:r>
      <w:r w:rsidRPr="00E64BBE">
        <w:rPr>
          <w:rFonts w:eastAsia="Times New Roman" w:cstheme="minorHAnsi"/>
          <w:color w:val="333333"/>
          <w:sz w:val="24"/>
          <w:szCs w:val="24"/>
          <w:lang w:eastAsia="es-MX"/>
        </w:rPr>
        <w:br/>
        <w:t>Hidrogeno (H2): es el que da la apariencia de huno a los gases del escape </w:t>
      </w:r>
      <w:r w:rsidRPr="00E64BBE">
        <w:rPr>
          <w:rFonts w:eastAsia="Times New Roman" w:cstheme="minorHAnsi"/>
          <w:color w:val="333333"/>
          <w:sz w:val="24"/>
          <w:szCs w:val="24"/>
          <w:lang w:eastAsia="es-MX"/>
        </w:rPr>
        <w:br/>
        <w:t>CONTAMINANTES NO TÓXICO </w:t>
      </w:r>
      <w:r w:rsidRPr="00E64BBE">
        <w:rPr>
          <w:rFonts w:eastAsia="Times New Roman" w:cstheme="minorHAnsi"/>
          <w:color w:val="333333"/>
          <w:sz w:val="24"/>
          <w:szCs w:val="24"/>
          <w:lang w:eastAsia="es-MX"/>
        </w:rPr>
        <w:br/>
        <w:t>Dióxido de carbono (CO2): </w:t>
      </w:r>
      <w:r w:rsidRPr="00E64BBE">
        <w:rPr>
          <w:rFonts w:eastAsia="Times New Roman" w:cstheme="minorHAnsi"/>
          <w:color w:val="333333"/>
          <w:sz w:val="24"/>
          <w:szCs w:val="24"/>
          <w:lang w:eastAsia="es-MX"/>
        </w:rPr>
        <w:br/>
        <w:t>No es nocivo y las plantas lo usan para crear oxígeno </w:t>
      </w:r>
      <w:r w:rsidRPr="00E64BBE">
        <w:rPr>
          <w:rFonts w:eastAsia="Times New Roman" w:cstheme="minorHAnsi"/>
          <w:color w:val="333333"/>
          <w:sz w:val="24"/>
          <w:szCs w:val="24"/>
          <w:lang w:eastAsia="es-MX"/>
        </w:rPr>
        <w:br/>
        <w:t>A mayor concentración mejor combustión pero… produce el efecto invernadero </w:t>
      </w:r>
      <w:r w:rsidRPr="00E64BBE">
        <w:rPr>
          <w:rFonts w:eastAsia="Times New Roman" w:cstheme="minorHAnsi"/>
          <w:color w:val="333333"/>
          <w:sz w:val="24"/>
          <w:szCs w:val="24"/>
          <w:lang w:eastAsia="es-MX"/>
        </w:rPr>
        <w:br/>
        <w:t>Sólo se disminuye reduciendo el uso del motor </w:t>
      </w:r>
      <w:r w:rsidRPr="00E64BBE">
        <w:rPr>
          <w:rFonts w:eastAsia="Times New Roman" w:cstheme="minorHAnsi"/>
          <w:color w:val="333333"/>
          <w:sz w:val="24"/>
          <w:szCs w:val="24"/>
          <w:lang w:eastAsia="es-MX"/>
        </w:rPr>
        <w:br/>
        <w:t>CONTAMINANTES TÓXICOS </w:t>
      </w:r>
      <w:r w:rsidRPr="00E64BBE">
        <w:rPr>
          <w:rFonts w:eastAsia="Times New Roman" w:cstheme="minorHAnsi"/>
          <w:color w:val="333333"/>
          <w:sz w:val="24"/>
          <w:szCs w:val="24"/>
          <w:lang w:eastAsia="es-MX"/>
        </w:rPr>
        <w:br/>
      </w:r>
      <w:r w:rsidRPr="00E64BBE">
        <w:rPr>
          <w:rFonts w:eastAsia="Times New Roman" w:cstheme="minorHAnsi"/>
          <w:color w:val="333333"/>
          <w:sz w:val="24"/>
          <w:szCs w:val="24"/>
          <w:lang w:eastAsia="es-MX"/>
        </w:rPr>
        <w:lastRenderedPageBreak/>
        <w:t>Monóxido de Carbono (CO): </w:t>
      </w:r>
      <w:r w:rsidRPr="00E64BBE">
        <w:rPr>
          <w:rFonts w:eastAsia="Times New Roman" w:cstheme="minorHAnsi"/>
          <w:color w:val="333333"/>
          <w:sz w:val="24"/>
          <w:szCs w:val="24"/>
          <w:lang w:eastAsia="es-MX"/>
        </w:rPr>
        <w:br/>
        <w:t>Concentraciones superiores al 0´3 % resultan letales </w:t>
      </w:r>
      <w:r w:rsidRPr="00E64BBE">
        <w:rPr>
          <w:rFonts w:eastAsia="Times New Roman" w:cstheme="minorHAnsi"/>
          <w:color w:val="333333"/>
          <w:sz w:val="24"/>
          <w:szCs w:val="24"/>
          <w:lang w:eastAsia="es-MX"/>
        </w:rPr>
        <w:br/>
        <w:t>Transforma la hemoglobina, encargada de llevar oxígeno a las células </w:t>
      </w:r>
      <w:r w:rsidRPr="00E64BBE">
        <w:rPr>
          <w:rFonts w:eastAsia="Times New Roman" w:cstheme="minorHAnsi"/>
          <w:color w:val="333333"/>
          <w:sz w:val="24"/>
          <w:szCs w:val="24"/>
          <w:lang w:eastAsia="es-MX"/>
        </w:rPr>
        <w:br/>
        <w:t>Se produce por la falta de oxígeno en la mezcla, sino saldría Dióxido de Carbono </w:t>
      </w:r>
      <w:r w:rsidRPr="00E64BBE">
        <w:rPr>
          <w:rFonts w:eastAsia="Times New Roman" w:cstheme="minorHAnsi"/>
          <w:color w:val="333333"/>
          <w:sz w:val="24"/>
          <w:szCs w:val="24"/>
          <w:lang w:eastAsia="es-MX"/>
        </w:rPr>
        <w:br/>
        <w:t>Se da por mezcla rica (en carburante) o pobre en oxígeno. </w:t>
      </w:r>
      <w:r w:rsidRPr="00E64BBE">
        <w:rPr>
          <w:rFonts w:eastAsia="Times New Roman" w:cstheme="minorHAnsi"/>
          <w:color w:val="333333"/>
          <w:sz w:val="24"/>
          <w:szCs w:val="24"/>
          <w:lang w:eastAsia="es-MX"/>
        </w:rPr>
        <w:br/>
        <w:t>Hidrocarburos sin quemar (HC): </w:t>
      </w:r>
      <w:r w:rsidRPr="00E64BBE">
        <w:rPr>
          <w:rFonts w:eastAsia="Times New Roman" w:cstheme="minorHAnsi"/>
          <w:color w:val="333333"/>
          <w:sz w:val="24"/>
          <w:szCs w:val="24"/>
          <w:lang w:eastAsia="es-MX"/>
        </w:rPr>
        <w:br/>
        <w:t>Puede producir smog fotoquímico y ozono a baja altitud </w:t>
      </w:r>
      <w:r w:rsidRPr="00E64BBE">
        <w:rPr>
          <w:rFonts w:eastAsia="Times New Roman" w:cstheme="minorHAnsi"/>
          <w:color w:val="333333"/>
          <w:sz w:val="24"/>
          <w:szCs w:val="24"/>
          <w:lang w:eastAsia="es-MX"/>
        </w:rPr>
        <w:br/>
        <w:t>Óxido de Nitrógeno (</w:t>
      </w:r>
      <w:proofErr w:type="spellStart"/>
      <w:r w:rsidRPr="00E64BBE">
        <w:rPr>
          <w:rFonts w:eastAsia="Times New Roman" w:cstheme="minorHAnsi"/>
          <w:color w:val="333333"/>
          <w:sz w:val="24"/>
          <w:szCs w:val="24"/>
          <w:lang w:eastAsia="es-MX"/>
        </w:rPr>
        <w:t>NOx</w:t>
      </w:r>
      <w:proofErr w:type="spellEnd"/>
      <w:proofErr w:type="gramStart"/>
      <w:r w:rsidRPr="00E64BBE">
        <w:rPr>
          <w:rFonts w:eastAsia="Times New Roman" w:cstheme="minorHAnsi"/>
          <w:color w:val="333333"/>
          <w:sz w:val="24"/>
          <w:szCs w:val="24"/>
          <w:lang w:eastAsia="es-MX"/>
        </w:rPr>
        <w:t>) :</w:t>
      </w:r>
      <w:proofErr w:type="gramEnd"/>
      <w:r w:rsidRPr="00E64BBE">
        <w:rPr>
          <w:rFonts w:eastAsia="Times New Roman" w:cstheme="minorHAnsi"/>
          <w:color w:val="333333"/>
          <w:sz w:val="24"/>
          <w:szCs w:val="24"/>
          <w:lang w:eastAsia="es-MX"/>
        </w:rPr>
        <w:t> </w:t>
      </w:r>
      <w:r w:rsidRPr="00E64BBE">
        <w:rPr>
          <w:rFonts w:eastAsia="Times New Roman" w:cstheme="minorHAnsi"/>
          <w:color w:val="333333"/>
          <w:sz w:val="24"/>
          <w:szCs w:val="24"/>
          <w:lang w:eastAsia="es-MX"/>
        </w:rPr>
        <w:br/>
        <w:t>Por la temperatura del motor parte del Nitrógeno se oxida </w:t>
      </w:r>
      <w:r w:rsidRPr="00E64BBE">
        <w:rPr>
          <w:rFonts w:eastAsia="Times New Roman" w:cstheme="minorHAnsi"/>
          <w:color w:val="333333"/>
          <w:sz w:val="24"/>
          <w:szCs w:val="24"/>
          <w:lang w:eastAsia="es-MX"/>
        </w:rPr>
        <w:br/>
        <w:t>Causa problemas respiratorios </w:t>
      </w:r>
      <w:r w:rsidRPr="00E64BBE">
        <w:rPr>
          <w:rFonts w:eastAsia="Times New Roman" w:cstheme="minorHAnsi"/>
          <w:color w:val="333333"/>
          <w:sz w:val="24"/>
          <w:szCs w:val="24"/>
          <w:lang w:eastAsia="es-MX"/>
        </w:rPr>
        <w:br/>
        <w:t>Forma lluvias acidas, smog y ozono a baja altitud </w:t>
      </w:r>
      <w:r w:rsidRPr="00E64BBE">
        <w:rPr>
          <w:rFonts w:eastAsia="Times New Roman" w:cstheme="minorHAnsi"/>
          <w:color w:val="333333"/>
          <w:sz w:val="24"/>
          <w:szCs w:val="24"/>
          <w:lang w:eastAsia="es-MX"/>
        </w:rPr>
        <w:br/>
        <w:t>Dióxido de Azufre (SO2): </w:t>
      </w:r>
      <w:r w:rsidRPr="00E64BBE">
        <w:rPr>
          <w:rFonts w:eastAsia="Times New Roman" w:cstheme="minorHAnsi"/>
          <w:color w:val="333333"/>
          <w:sz w:val="24"/>
          <w:szCs w:val="24"/>
          <w:lang w:eastAsia="es-MX"/>
        </w:rPr>
        <w:br/>
        <w:t>El carburante contiene azufre, es tóxico e incoloro </w:t>
      </w:r>
      <w:r w:rsidRPr="00E64BBE">
        <w:rPr>
          <w:rFonts w:eastAsia="Times New Roman" w:cstheme="minorHAnsi"/>
          <w:color w:val="333333"/>
          <w:sz w:val="24"/>
          <w:szCs w:val="24"/>
          <w:lang w:eastAsia="es-MX"/>
        </w:rPr>
        <w:br/>
        <w:t>Principal causante de la lluvia ácida </w:t>
      </w:r>
      <w:r w:rsidRPr="00E64BBE">
        <w:rPr>
          <w:rFonts w:eastAsia="Times New Roman" w:cstheme="minorHAnsi"/>
          <w:color w:val="333333"/>
          <w:sz w:val="24"/>
          <w:szCs w:val="24"/>
          <w:lang w:eastAsia="es-MX"/>
        </w:rPr>
        <w:br/>
      </w:r>
      <w:r w:rsidR="00B715C2">
        <w:t xml:space="preserve">esta información es de:   </w:t>
      </w:r>
      <w:hyperlink r:id="rId6" w:history="1">
        <w:r w:rsidR="00B715C2">
          <w:rPr>
            <w:rStyle w:val="Hipervnculo"/>
          </w:rPr>
          <w:t>http://gascheck.com.ar/opacimetro.htm</w:t>
        </w:r>
      </w:hyperlink>
    </w:p>
    <w:p w:rsidR="0002759B" w:rsidRPr="00E64BBE" w:rsidRDefault="0002759B" w:rsidP="0002759B">
      <w:pPr>
        <w:rPr>
          <w:rFonts w:eastAsia="Times New Roman" w:cstheme="minorHAnsi"/>
          <w:color w:val="333333"/>
          <w:sz w:val="24"/>
          <w:szCs w:val="24"/>
          <w:lang w:eastAsia="es-MX"/>
        </w:rPr>
      </w:pPr>
    </w:p>
    <w:p w:rsidR="00E64BBE" w:rsidRPr="00E64BBE" w:rsidRDefault="0002759B" w:rsidP="0002759B">
      <w:pPr>
        <w:rPr>
          <w:rFonts w:eastAsia="Times New Roman" w:cstheme="minorHAnsi"/>
          <w:color w:val="333333"/>
          <w:sz w:val="24"/>
          <w:szCs w:val="24"/>
          <w:lang w:eastAsia="es-MX"/>
        </w:rPr>
      </w:pPr>
      <w:r w:rsidRPr="00E64BBE">
        <w:rPr>
          <w:rFonts w:eastAsia="Times New Roman" w:cstheme="minorHAnsi"/>
          <w:color w:val="333333"/>
          <w:sz w:val="24"/>
          <w:szCs w:val="24"/>
          <w:lang w:eastAsia="es-MX"/>
        </w:rPr>
        <w:t>ESPECIFICACIONES </w:t>
      </w:r>
      <w:r w:rsidRPr="00E64BBE">
        <w:rPr>
          <w:rFonts w:eastAsia="Times New Roman" w:cstheme="minorHAnsi"/>
          <w:color w:val="333333"/>
          <w:sz w:val="24"/>
          <w:szCs w:val="24"/>
          <w:lang w:eastAsia="es-MX"/>
        </w:rPr>
        <w:br/>
      </w:r>
      <w:r w:rsidRPr="00E64BBE">
        <w:rPr>
          <w:rFonts w:eastAsia="Times New Roman" w:cstheme="minorHAnsi"/>
          <w:color w:val="333333"/>
          <w:sz w:val="24"/>
          <w:szCs w:val="24"/>
          <w:lang w:eastAsia="es-MX"/>
        </w:rPr>
        <w:br/>
        <w:t xml:space="preserve">Especificaciones </w:t>
      </w:r>
      <w:r w:rsidR="00B715C2">
        <w:rPr>
          <w:rFonts w:eastAsia="Times New Roman" w:cstheme="minorHAnsi"/>
          <w:color w:val="333333"/>
          <w:sz w:val="24"/>
          <w:szCs w:val="24"/>
          <w:lang w:eastAsia="es-MX"/>
        </w:rPr>
        <w:t xml:space="preserve"> </w:t>
      </w:r>
      <w:r w:rsidRPr="00E64BBE">
        <w:rPr>
          <w:rFonts w:eastAsia="Times New Roman" w:cstheme="minorHAnsi"/>
          <w:color w:val="333333"/>
          <w:sz w:val="24"/>
          <w:szCs w:val="24"/>
          <w:lang w:eastAsia="es-MX"/>
        </w:rPr>
        <w:t>del método de prueba para medir hidrocarburos y monóxido de carbono </w:t>
      </w:r>
      <w:r w:rsidRPr="00E64BBE">
        <w:rPr>
          <w:rFonts w:eastAsia="Times New Roman" w:cstheme="minorHAnsi"/>
          <w:color w:val="333333"/>
          <w:sz w:val="24"/>
          <w:szCs w:val="24"/>
          <w:lang w:eastAsia="es-MX"/>
        </w:rPr>
        <w:br/>
      </w:r>
      <w:r w:rsidRPr="00E64BBE">
        <w:rPr>
          <w:rFonts w:eastAsia="Times New Roman" w:cstheme="minorHAnsi"/>
          <w:color w:val="333333"/>
          <w:sz w:val="24"/>
          <w:szCs w:val="24"/>
          <w:lang w:eastAsia="es-MX"/>
        </w:rPr>
        <w:br/>
        <w:t>Las especificaciones para el método de prueba para medir las emisiones de hidrocarburos y monóxido de carbono son las siguientes: </w:t>
      </w:r>
      <w:r w:rsidRPr="00E64BBE">
        <w:rPr>
          <w:rFonts w:eastAsia="Times New Roman" w:cstheme="minorHAnsi"/>
          <w:color w:val="333333"/>
          <w:sz w:val="24"/>
          <w:szCs w:val="24"/>
          <w:lang w:eastAsia="es-MX"/>
        </w:rPr>
        <w:br/>
        <w:t>El equipo para medir las emisiones a que se hace mención en el punto anterior, constará de un analizador con aditamentos internos de toma de muestra y externos de muestreo, así como de un tacómetro por inducción. </w:t>
      </w:r>
      <w:r w:rsidRPr="00E64BBE">
        <w:rPr>
          <w:rFonts w:eastAsia="Times New Roman" w:cstheme="minorHAnsi"/>
          <w:color w:val="333333"/>
          <w:sz w:val="24"/>
          <w:szCs w:val="24"/>
          <w:lang w:eastAsia="es-MX"/>
        </w:rPr>
        <w:br/>
        <w:t>Los aditamentos internos que estén en contacto con el gas de muestra deben ser resistentes a la corrosión y contar con dispositivos o trampas para la eliminación o disminución de partículas y agua, con el fin de evitar modificaciones que afecten el análisis de gases. </w:t>
      </w:r>
      <w:r w:rsidRPr="00E64BBE">
        <w:rPr>
          <w:rFonts w:eastAsia="Times New Roman" w:cstheme="minorHAnsi"/>
          <w:color w:val="333333"/>
          <w:sz w:val="24"/>
          <w:szCs w:val="24"/>
          <w:lang w:eastAsia="es-MX"/>
        </w:rPr>
        <w:br/>
        <w:t>Los aditamentos externos consistirán en una sonda cuya longitud debe ser mayor de 3 metros y menor de 9, suficientemente flexible para facilitar su manejo. </w:t>
      </w:r>
      <w:r w:rsidRPr="00E64BBE">
        <w:rPr>
          <w:rFonts w:eastAsia="Times New Roman" w:cstheme="minorHAnsi"/>
          <w:color w:val="333333"/>
          <w:sz w:val="24"/>
          <w:szCs w:val="24"/>
          <w:lang w:eastAsia="es-MX"/>
        </w:rPr>
        <w:br/>
        <w:t>El tacómetro debe tener una precisión de 2500 revoluciones por minuto. </w:t>
      </w:r>
      <w:r w:rsidRPr="00E64BBE">
        <w:rPr>
          <w:rFonts w:eastAsia="Times New Roman" w:cstheme="minorHAnsi"/>
          <w:color w:val="333333"/>
          <w:sz w:val="24"/>
          <w:szCs w:val="24"/>
          <w:lang w:eastAsia="es-MX"/>
        </w:rPr>
        <w:br/>
        <w:t>El analizador debe cumplir con las especificaciones siguientes: </w:t>
      </w:r>
      <w:r w:rsidRPr="00E64BBE">
        <w:rPr>
          <w:rFonts w:eastAsia="Times New Roman" w:cstheme="minorHAnsi"/>
          <w:color w:val="333333"/>
          <w:sz w:val="24"/>
          <w:szCs w:val="24"/>
          <w:lang w:eastAsia="es-MX"/>
        </w:rPr>
        <w:br/>
      </w:r>
      <w:r w:rsidRPr="00E64BBE">
        <w:rPr>
          <w:rFonts w:eastAsia="Times New Roman" w:cstheme="minorHAnsi"/>
          <w:color w:val="333333"/>
          <w:sz w:val="24"/>
          <w:szCs w:val="24"/>
          <w:lang w:eastAsia="es-MX"/>
        </w:rPr>
        <w:br/>
        <w:t>El tiempo de respuesta será de 10 segundos para alcanzar 90% de la lectura final estabilizada. </w:t>
      </w:r>
      <w:r w:rsidRPr="00E64BBE">
        <w:rPr>
          <w:rFonts w:eastAsia="Times New Roman" w:cstheme="minorHAnsi"/>
          <w:color w:val="333333"/>
          <w:sz w:val="24"/>
          <w:szCs w:val="24"/>
          <w:lang w:eastAsia="es-MX"/>
        </w:rPr>
        <w:br/>
        <w:t xml:space="preserve">La escala total de medición será de 0 a 10% en volumen para el caso de monóxido de </w:t>
      </w:r>
      <w:r w:rsidRPr="00E64BBE">
        <w:rPr>
          <w:rFonts w:eastAsia="Times New Roman" w:cstheme="minorHAnsi"/>
          <w:color w:val="333333"/>
          <w:sz w:val="24"/>
          <w:szCs w:val="24"/>
          <w:lang w:eastAsia="es-MX"/>
        </w:rPr>
        <w:lastRenderedPageBreak/>
        <w:t>carbono y de 0 a 2000 partes por millón tratándose de hidrocarburos, y debe: </w:t>
      </w:r>
      <w:r w:rsidRPr="00E64BBE">
        <w:rPr>
          <w:rFonts w:eastAsia="Times New Roman" w:cstheme="minorHAnsi"/>
          <w:color w:val="333333"/>
          <w:sz w:val="24"/>
          <w:szCs w:val="24"/>
          <w:lang w:eastAsia="es-MX"/>
        </w:rPr>
        <w:br/>
        <w:t>Asimismo, deberá: </w:t>
      </w:r>
      <w:r w:rsidRPr="00E64BBE">
        <w:rPr>
          <w:rFonts w:eastAsia="Times New Roman" w:cstheme="minorHAnsi"/>
          <w:color w:val="333333"/>
          <w:sz w:val="24"/>
          <w:szCs w:val="24"/>
          <w:lang w:eastAsia="es-MX"/>
        </w:rPr>
        <w:br/>
      </w:r>
      <w:r w:rsidRPr="00E64BBE">
        <w:rPr>
          <w:rFonts w:eastAsia="Times New Roman" w:cstheme="minorHAnsi"/>
          <w:color w:val="333333"/>
          <w:sz w:val="24"/>
          <w:szCs w:val="24"/>
          <w:lang w:eastAsia="es-MX"/>
        </w:rPr>
        <w:br/>
        <w:t>Tener una precisión de 3%. </w:t>
      </w:r>
      <w:r w:rsidRPr="00E64BBE">
        <w:rPr>
          <w:rFonts w:eastAsia="Times New Roman" w:cstheme="minorHAnsi"/>
          <w:color w:val="333333"/>
          <w:sz w:val="24"/>
          <w:szCs w:val="24"/>
          <w:lang w:eastAsia="es-MX"/>
        </w:rPr>
        <w:br/>
        <w:t>La interferencia ser menor de 1% para bióxido de carbono, oxígeno, vapor de agua, óxidos de nitrógeno y partículas. </w:t>
      </w:r>
      <w:r w:rsidRPr="00E64BBE">
        <w:rPr>
          <w:rFonts w:eastAsia="Times New Roman" w:cstheme="minorHAnsi"/>
          <w:color w:val="333333"/>
          <w:sz w:val="24"/>
          <w:szCs w:val="24"/>
          <w:lang w:eastAsia="es-MX"/>
        </w:rPr>
        <w:br/>
        <w:t>Durante todo el tiempo de trabajo la variación en la estabilidad ser menor de 3%. </w:t>
      </w:r>
      <w:r w:rsidRPr="00E64BBE">
        <w:rPr>
          <w:rFonts w:eastAsia="Times New Roman" w:cstheme="minorHAnsi"/>
          <w:color w:val="333333"/>
          <w:sz w:val="24"/>
          <w:szCs w:val="24"/>
          <w:lang w:eastAsia="es-MX"/>
        </w:rPr>
        <w:br/>
        <w:t xml:space="preserve">Tener una </w:t>
      </w:r>
      <w:proofErr w:type="spellStart"/>
      <w:r w:rsidRPr="00E64BBE">
        <w:rPr>
          <w:rFonts w:eastAsia="Times New Roman" w:cstheme="minorHAnsi"/>
          <w:color w:val="333333"/>
          <w:sz w:val="24"/>
          <w:szCs w:val="24"/>
          <w:lang w:eastAsia="es-MX"/>
        </w:rPr>
        <w:t>repetibilidad</w:t>
      </w:r>
      <w:proofErr w:type="spellEnd"/>
      <w:r w:rsidRPr="00E64BBE">
        <w:rPr>
          <w:rFonts w:eastAsia="Times New Roman" w:cstheme="minorHAnsi"/>
          <w:color w:val="333333"/>
          <w:sz w:val="24"/>
          <w:szCs w:val="24"/>
          <w:lang w:eastAsia="es-MX"/>
        </w:rPr>
        <w:t xml:space="preserve"> de 2% durante 5 mediciones sucesivas en una misma fuente. </w:t>
      </w:r>
      <w:r w:rsidRPr="00E64BBE">
        <w:rPr>
          <w:rFonts w:eastAsia="Times New Roman" w:cstheme="minorHAnsi"/>
          <w:color w:val="333333"/>
          <w:sz w:val="24"/>
          <w:szCs w:val="24"/>
          <w:lang w:eastAsia="es-MX"/>
        </w:rPr>
        <w:br/>
        <w:t>El tiempo de estabilización ser menor de 10 minutos después del encendido. </w:t>
      </w:r>
      <w:r w:rsidRPr="00E64BBE">
        <w:rPr>
          <w:rFonts w:eastAsia="Times New Roman" w:cstheme="minorHAnsi"/>
          <w:color w:val="333333"/>
          <w:sz w:val="24"/>
          <w:szCs w:val="24"/>
          <w:lang w:eastAsia="es-MX"/>
        </w:rPr>
        <w:br/>
        <w:t>Las lecturas del analizador no podrán ser afectadas por variaciones del voltaje nominal de 10%. </w:t>
      </w:r>
      <w:r w:rsidRPr="00E64BBE">
        <w:rPr>
          <w:rFonts w:eastAsia="Times New Roman" w:cstheme="minorHAnsi"/>
          <w:color w:val="333333"/>
          <w:sz w:val="24"/>
          <w:szCs w:val="24"/>
          <w:lang w:eastAsia="es-MX"/>
        </w:rPr>
        <w:br/>
      </w:r>
    </w:p>
    <w:p w:rsidR="00E64BBE" w:rsidRPr="00E64BBE" w:rsidRDefault="00E64BBE" w:rsidP="00E64BBE">
      <w:pPr>
        <w:shd w:val="clear" w:color="auto" w:fill="FFFFFF"/>
        <w:spacing w:before="100" w:beforeAutospacing="1" w:after="100" w:afterAutospacing="1" w:line="384" w:lineRule="atLeast"/>
        <w:rPr>
          <w:rFonts w:eastAsia="Times New Roman" w:cstheme="minorHAnsi"/>
          <w:color w:val="333333"/>
          <w:sz w:val="24"/>
          <w:szCs w:val="24"/>
          <w:lang w:eastAsia="es-MX"/>
        </w:rPr>
      </w:pPr>
      <w:r w:rsidRPr="00E64BBE">
        <w:rPr>
          <w:rFonts w:cstheme="minorHAnsi"/>
          <w:sz w:val="24"/>
          <w:szCs w:val="24"/>
        </w:rPr>
        <w:t xml:space="preserve">La información es </w:t>
      </w:r>
      <w:proofErr w:type="gramStart"/>
      <w:r w:rsidRPr="00E64BBE">
        <w:rPr>
          <w:rFonts w:cstheme="minorHAnsi"/>
          <w:sz w:val="24"/>
          <w:szCs w:val="24"/>
        </w:rPr>
        <w:t>de :</w:t>
      </w:r>
      <w:proofErr w:type="gramEnd"/>
      <w:r w:rsidRPr="00E64BBE">
        <w:rPr>
          <w:rFonts w:cstheme="minorHAnsi"/>
          <w:sz w:val="24"/>
          <w:szCs w:val="24"/>
        </w:rPr>
        <w:fldChar w:fldCharType="begin"/>
      </w:r>
      <w:r w:rsidRPr="00E64BBE">
        <w:rPr>
          <w:rFonts w:cstheme="minorHAnsi"/>
          <w:sz w:val="24"/>
          <w:szCs w:val="24"/>
        </w:rPr>
        <w:instrText xml:space="preserve"> HYPERLINK "http://www.content4reprint.com/view/spanish-43742.htm" </w:instrText>
      </w:r>
      <w:r w:rsidRPr="00E64BBE">
        <w:rPr>
          <w:rFonts w:cstheme="minorHAnsi"/>
          <w:sz w:val="24"/>
          <w:szCs w:val="24"/>
        </w:rPr>
        <w:fldChar w:fldCharType="separate"/>
      </w:r>
      <w:r w:rsidRPr="00E64BBE">
        <w:rPr>
          <w:rFonts w:eastAsia="Times New Roman" w:cstheme="minorHAnsi"/>
          <w:color w:val="999999"/>
          <w:sz w:val="24"/>
          <w:szCs w:val="24"/>
          <w:lang w:eastAsia="es-MX"/>
        </w:rPr>
        <w:t>http://www.content4reprint.com/view/spanish-43742.htm</w:t>
      </w:r>
      <w:r w:rsidRPr="00E64BBE">
        <w:rPr>
          <w:rFonts w:eastAsia="Times New Roman" w:cstheme="minorHAnsi"/>
          <w:color w:val="999999"/>
          <w:sz w:val="24"/>
          <w:szCs w:val="24"/>
          <w:lang w:eastAsia="es-MX"/>
        </w:rPr>
        <w:fldChar w:fldCharType="end"/>
      </w:r>
      <w:r w:rsidRPr="00E64BBE">
        <w:rPr>
          <w:rFonts w:eastAsia="Times New Roman" w:cstheme="minorHAnsi"/>
          <w:color w:val="333333"/>
          <w:sz w:val="24"/>
          <w:szCs w:val="24"/>
          <w:lang w:eastAsia="es-MX"/>
        </w:rPr>
        <w:t> </w:t>
      </w:r>
      <w:r w:rsidRPr="00E64BBE">
        <w:rPr>
          <w:rFonts w:eastAsia="Times New Roman" w:cstheme="minorHAnsi"/>
          <w:color w:val="333333"/>
          <w:sz w:val="24"/>
          <w:szCs w:val="24"/>
          <w:lang w:eastAsia="es-MX"/>
        </w:rPr>
        <w:br/>
      </w:r>
      <w:hyperlink r:id="rId7" w:history="1">
        <w:r w:rsidRPr="00E64BBE">
          <w:rPr>
            <w:rFonts w:eastAsia="Times New Roman" w:cstheme="minorHAnsi"/>
            <w:color w:val="999999"/>
            <w:sz w:val="24"/>
            <w:szCs w:val="24"/>
            <w:lang w:eastAsia="es-MX"/>
          </w:rPr>
          <w:t>http://www.ine.gob.mx/ueajei/publicaciones/normas/cont_at/vehiculos/no_049.html</w:t>
        </w:r>
      </w:hyperlink>
      <w:r w:rsidRPr="00E64BBE">
        <w:rPr>
          <w:rFonts w:eastAsia="Times New Roman" w:cstheme="minorHAnsi"/>
          <w:color w:val="333333"/>
          <w:sz w:val="24"/>
          <w:szCs w:val="24"/>
          <w:lang w:eastAsia="es-MX"/>
        </w:rPr>
        <w:t> </w:t>
      </w:r>
      <w:r w:rsidRPr="00E64BBE">
        <w:rPr>
          <w:rFonts w:eastAsia="Times New Roman" w:cstheme="minorHAnsi"/>
          <w:color w:val="333333"/>
          <w:sz w:val="24"/>
          <w:szCs w:val="24"/>
          <w:lang w:eastAsia="es-MX"/>
        </w:rPr>
        <w:br/>
      </w:r>
      <w:hyperlink r:id="rId8" w:history="1">
        <w:r w:rsidRPr="00E64BBE">
          <w:rPr>
            <w:rFonts w:eastAsia="Times New Roman" w:cstheme="minorHAnsi"/>
            <w:color w:val="999999"/>
            <w:sz w:val="24"/>
            <w:szCs w:val="24"/>
            <w:lang w:eastAsia="es-MX"/>
          </w:rPr>
          <w:t>http://www.cise.com/epea/magazine/3.htm</w:t>
        </w:r>
      </w:hyperlink>
      <w:hyperlink r:id="rId9" w:history="1">
        <w:r w:rsidRPr="00E64BBE">
          <w:rPr>
            <w:rFonts w:eastAsia="Times New Roman" w:cstheme="minorHAnsi"/>
            <w:color w:val="999999"/>
            <w:sz w:val="24"/>
            <w:szCs w:val="24"/>
            <w:lang w:eastAsia="es-MX"/>
          </w:rPr>
          <w:t>http://gascheck.com.ar/</w:t>
        </w:r>
      </w:hyperlink>
    </w:p>
    <w:p w:rsidR="00E64BBE" w:rsidRPr="00E64BBE" w:rsidRDefault="0002759B" w:rsidP="00E64BBE">
      <w:pPr>
        <w:shd w:val="clear" w:color="auto" w:fill="FFFFFF"/>
        <w:spacing w:before="100" w:beforeAutospacing="1" w:after="100" w:afterAutospacing="1" w:line="240" w:lineRule="auto"/>
        <w:rPr>
          <w:rFonts w:eastAsia="Times New Roman" w:cstheme="minorHAnsi"/>
          <w:b/>
          <w:bCs/>
          <w:i/>
          <w:iCs/>
          <w:color w:val="000000"/>
          <w:sz w:val="24"/>
          <w:szCs w:val="24"/>
          <w:lang w:eastAsia="es-MX"/>
        </w:rPr>
      </w:pPr>
      <w:r w:rsidRPr="00E64BBE">
        <w:rPr>
          <w:rFonts w:eastAsia="Times New Roman" w:cstheme="minorHAnsi"/>
          <w:color w:val="333333"/>
          <w:sz w:val="24"/>
          <w:szCs w:val="24"/>
          <w:lang w:eastAsia="es-MX"/>
        </w:rPr>
        <w:br/>
      </w:r>
    </w:p>
    <w:p w:rsidR="00E64BBE" w:rsidRPr="00E64BBE" w:rsidRDefault="00E64BBE" w:rsidP="00E64BBE">
      <w:pPr>
        <w:shd w:val="clear" w:color="auto" w:fill="FFFFFF"/>
        <w:spacing w:before="100" w:beforeAutospacing="1" w:after="100" w:afterAutospacing="1" w:line="240" w:lineRule="auto"/>
        <w:rPr>
          <w:rFonts w:eastAsia="Times New Roman" w:cstheme="minorHAnsi"/>
          <w:b/>
          <w:bCs/>
          <w:i/>
          <w:iCs/>
          <w:color w:val="000000"/>
          <w:sz w:val="24"/>
          <w:szCs w:val="24"/>
          <w:lang w:eastAsia="es-MX"/>
        </w:rPr>
      </w:pPr>
      <w:r w:rsidRPr="00E64BBE">
        <w:rPr>
          <w:rFonts w:eastAsia="Times New Roman" w:cstheme="minorHAnsi"/>
          <w:b/>
          <w:bCs/>
          <w:i/>
          <w:iCs/>
          <w:color w:val="000000"/>
          <w:sz w:val="24"/>
          <w:szCs w:val="24"/>
          <w:lang w:eastAsia="es-MX"/>
        </w:rPr>
        <w:t xml:space="preserve">Analizador de Gases </w:t>
      </w:r>
    </w:p>
    <w:p w:rsidR="00E64BBE" w:rsidRPr="00E64BBE" w:rsidRDefault="00E64BBE" w:rsidP="00E64BBE">
      <w:pPr>
        <w:shd w:val="clear" w:color="auto" w:fill="FFFFFF"/>
        <w:spacing w:before="100" w:beforeAutospacing="1" w:after="100" w:afterAutospacing="1" w:line="240" w:lineRule="auto"/>
        <w:rPr>
          <w:rFonts w:eastAsia="Times New Roman" w:cstheme="minorHAnsi"/>
          <w:color w:val="000000"/>
          <w:sz w:val="24"/>
          <w:szCs w:val="24"/>
          <w:lang w:eastAsia="es-MX"/>
        </w:rPr>
      </w:pPr>
      <w:r w:rsidRPr="00E64BBE">
        <w:rPr>
          <w:rFonts w:eastAsia="Times New Roman" w:cstheme="minorHAnsi"/>
          <w:b/>
          <w:bCs/>
          <w:i/>
          <w:iCs/>
          <w:color w:val="000000"/>
          <w:sz w:val="24"/>
          <w:szCs w:val="24"/>
          <w:lang w:eastAsia="es-MX"/>
        </w:rPr>
        <w:t>Descripción:</w:t>
      </w:r>
    </w:p>
    <w:p w:rsidR="00E64BBE" w:rsidRPr="00E64BBE" w:rsidRDefault="00E64BBE" w:rsidP="00E64BBE">
      <w:pPr>
        <w:shd w:val="clear" w:color="auto" w:fill="FFFFFF"/>
        <w:spacing w:before="100" w:beforeAutospacing="1" w:after="270" w:line="240" w:lineRule="auto"/>
        <w:rPr>
          <w:rFonts w:eastAsia="Times New Roman" w:cstheme="minorHAnsi"/>
          <w:color w:val="000000"/>
          <w:sz w:val="24"/>
          <w:szCs w:val="24"/>
          <w:lang w:eastAsia="es-MX"/>
        </w:rPr>
      </w:pPr>
      <w:r w:rsidRPr="00E64BBE">
        <w:rPr>
          <w:rFonts w:eastAsia="Times New Roman" w:cstheme="minorHAnsi"/>
          <w:color w:val="000000"/>
          <w:sz w:val="24"/>
          <w:szCs w:val="24"/>
          <w:lang w:eastAsia="es-MX"/>
        </w:rPr>
        <w:t xml:space="preserve">Los Analizadores de Gases RAG </w:t>
      </w:r>
      <w:proofErr w:type="spellStart"/>
      <w:r w:rsidRPr="00E64BBE">
        <w:rPr>
          <w:rFonts w:eastAsia="Times New Roman" w:cstheme="minorHAnsi"/>
          <w:color w:val="000000"/>
          <w:sz w:val="24"/>
          <w:szCs w:val="24"/>
          <w:lang w:eastAsia="es-MX"/>
        </w:rPr>
        <w:t>GasCheck</w:t>
      </w:r>
      <w:proofErr w:type="spellEnd"/>
      <w:r w:rsidRPr="00E64BBE">
        <w:rPr>
          <w:rFonts w:eastAsia="Times New Roman" w:cstheme="minorHAnsi"/>
          <w:color w:val="000000"/>
          <w:sz w:val="24"/>
          <w:szCs w:val="24"/>
          <w:lang w:eastAsia="es-MX"/>
        </w:rPr>
        <w:t xml:space="preserve"> son instrumentos que se utilizan para la medición de los gases de escape de motores a gasolina. Las características de precisión, confiabilidad y tamaño reducido están dadas gracias a que han sido </w:t>
      </w:r>
      <w:proofErr w:type="gramStart"/>
      <w:r w:rsidRPr="00E64BBE">
        <w:rPr>
          <w:rFonts w:eastAsia="Times New Roman" w:cstheme="minorHAnsi"/>
          <w:color w:val="000000"/>
          <w:sz w:val="24"/>
          <w:szCs w:val="24"/>
          <w:lang w:eastAsia="es-MX"/>
        </w:rPr>
        <w:t>desarrollado</w:t>
      </w:r>
      <w:proofErr w:type="gramEnd"/>
      <w:r w:rsidRPr="00E64BBE">
        <w:rPr>
          <w:rFonts w:eastAsia="Times New Roman" w:cstheme="minorHAnsi"/>
          <w:color w:val="000000"/>
          <w:sz w:val="24"/>
          <w:szCs w:val="24"/>
          <w:lang w:eastAsia="es-MX"/>
        </w:rPr>
        <w:t xml:space="preserve"> con componentes de última tecnología.</w:t>
      </w:r>
      <w:r w:rsidRPr="00E64BBE">
        <w:rPr>
          <w:rFonts w:eastAsia="Times New Roman" w:cstheme="minorHAnsi"/>
          <w:color w:val="000000"/>
          <w:sz w:val="24"/>
          <w:szCs w:val="24"/>
          <w:lang w:eastAsia="es-MX"/>
        </w:rPr>
        <w:br/>
        <w:t xml:space="preserve">Los analizadores </w:t>
      </w:r>
      <w:proofErr w:type="spellStart"/>
      <w:r w:rsidRPr="00E64BBE">
        <w:rPr>
          <w:rFonts w:eastAsia="Times New Roman" w:cstheme="minorHAnsi"/>
          <w:color w:val="000000"/>
          <w:sz w:val="24"/>
          <w:szCs w:val="24"/>
          <w:lang w:eastAsia="es-MX"/>
        </w:rPr>
        <w:t>GasCheck</w:t>
      </w:r>
      <w:proofErr w:type="spellEnd"/>
      <w:r w:rsidRPr="00E64BBE">
        <w:rPr>
          <w:rFonts w:eastAsia="Times New Roman" w:cstheme="minorHAnsi"/>
          <w:color w:val="000000"/>
          <w:sz w:val="24"/>
          <w:szCs w:val="24"/>
          <w:lang w:eastAsia="es-MX"/>
        </w:rPr>
        <w:t xml:space="preserve"> utilizan el método de medición por infrarrojo no dispersivo, que cumple o supera la precisión de las normas internacionales ASM/BAR97, ISO3930 y OIML R99 clase 0.</w:t>
      </w:r>
      <w:r w:rsidRPr="00E64BBE">
        <w:rPr>
          <w:rFonts w:eastAsia="Times New Roman" w:cstheme="minorHAnsi"/>
          <w:color w:val="000000"/>
          <w:sz w:val="24"/>
          <w:szCs w:val="24"/>
          <w:lang w:eastAsia="es-MX"/>
        </w:rPr>
        <w:br/>
        <w:t>Su tamaño reducido y bajo consumo lo convierten en un equipo portátil que puede ser alimentado por la propia batería del vehículo, posibilitando así efectuar pruebas de "ruteo" con el vehículo en movimiento.</w:t>
      </w:r>
    </w:p>
    <w:p w:rsidR="00E64BBE" w:rsidRPr="00E64BBE" w:rsidRDefault="00E64BBE" w:rsidP="00E64BBE">
      <w:pPr>
        <w:shd w:val="clear" w:color="auto" w:fill="FFFFFF"/>
        <w:spacing w:before="100" w:beforeAutospacing="1" w:after="100" w:afterAutospacing="1" w:line="240" w:lineRule="auto"/>
        <w:rPr>
          <w:rFonts w:eastAsia="Times New Roman" w:cstheme="minorHAnsi"/>
          <w:color w:val="000000"/>
          <w:sz w:val="24"/>
          <w:szCs w:val="24"/>
          <w:lang w:eastAsia="es-MX"/>
        </w:rPr>
      </w:pPr>
      <w:r w:rsidRPr="00E64BBE">
        <w:rPr>
          <w:rFonts w:eastAsia="Times New Roman" w:cstheme="minorHAnsi"/>
          <w:b/>
          <w:bCs/>
          <w:i/>
          <w:iCs/>
          <w:color w:val="000000"/>
          <w:sz w:val="24"/>
          <w:szCs w:val="24"/>
          <w:lang w:eastAsia="es-MX"/>
        </w:rPr>
        <w:t>Características principales (todos los modelos):</w:t>
      </w:r>
    </w:p>
    <w:p w:rsidR="00E64BBE" w:rsidRPr="00E64BBE" w:rsidRDefault="00E64BBE" w:rsidP="00E64BBE">
      <w:pPr>
        <w:numPr>
          <w:ilvl w:val="0"/>
          <w:numId w:val="1"/>
        </w:numPr>
        <w:shd w:val="clear" w:color="auto" w:fill="FFFFFF"/>
        <w:spacing w:before="100" w:beforeAutospacing="1" w:after="100" w:afterAutospacing="1" w:line="240" w:lineRule="auto"/>
        <w:ind w:left="1440"/>
        <w:rPr>
          <w:rFonts w:eastAsia="Times New Roman" w:cstheme="minorHAnsi"/>
          <w:color w:val="000000"/>
          <w:sz w:val="24"/>
          <w:szCs w:val="24"/>
          <w:lang w:eastAsia="es-MX"/>
        </w:rPr>
      </w:pPr>
      <w:r w:rsidRPr="00E64BBE">
        <w:rPr>
          <w:rFonts w:eastAsia="Times New Roman" w:cstheme="minorHAnsi"/>
          <w:color w:val="000000"/>
          <w:sz w:val="24"/>
          <w:szCs w:val="24"/>
          <w:lang w:eastAsia="es-MX"/>
        </w:rPr>
        <w:t>Desarrollado con la más moderna tecnología.</w:t>
      </w:r>
    </w:p>
    <w:p w:rsidR="00E64BBE" w:rsidRPr="00E64BBE" w:rsidRDefault="00E64BBE" w:rsidP="00E64BBE">
      <w:pPr>
        <w:numPr>
          <w:ilvl w:val="0"/>
          <w:numId w:val="1"/>
        </w:numPr>
        <w:shd w:val="clear" w:color="auto" w:fill="FFFFFF"/>
        <w:spacing w:before="100" w:beforeAutospacing="1" w:after="100" w:afterAutospacing="1" w:line="240" w:lineRule="auto"/>
        <w:ind w:left="1440"/>
        <w:rPr>
          <w:rFonts w:eastAsia="Times New Roman" w:cstheme="minorHAnsi"/>
          <w:color w:val="000000"/>
          <w:sz w:val="24"/>
          <w:szCs w:val="24"/>
          <w:lang w:eastAsia="es-MX"/>
        </w:rPr>
      </w:pPr>
      <w:r w:rsidRPr="00E64BBE">
        <w:rPr>
          <w:rFonts w:eastAsia="Times New Roman" w:cstheme="minorHAnsi"/>
          <w:color w:val="000000"/>
          <w:sz w:val="24"/>
          <w:szCs w:val="24"/>
          <w:lang w:eastAsia="es-MX"/>
        </w:rPr>
        <w:t>Método de medición infrarrojo que cumple o supera la precisión de las normas internacionales: ASM/BAR97, ISO3930 y OIML R99 clase 0.</w:t>
      </w:r>
    </w:p>
    <w:p w:rsidR="00E64BBE" w:rsidRPr="00E64BBE" w:rsidRDefault="00E64BBE" w:rsidP="00E64BBE">
      <w:pPr>
        <w:numPr>
          <w:ilvl w:val="0"/>
          <w:numId w:val="1"/>
        </w:numPr>
        <w:shd w:val="clear" w:color="auto" w:fill="FFFFFF"/>
        <w:spacing w:before="100" w:beforeAutospacing="1" w:after="100" w:afterAutospacing="1" w:line="240" w:lineRule="auto"/>
        <w:ind w:left="1440"/>
        <w:rPr>
          <w:rFonts w:eastAsia="Times New Roman" w:cstheme="minorHAnsi"/>
          <w:color w:val="000000"/>
          <w:sz w:val="24"/>
          <w:szCs w:val="24"/>
          <w:lang w:eastAsia="es-MX"/>
        </w:rPr>
      </w:pPr>
      <w:r w:rsidRPr="00E64BBE">
        <w:rPr>
          <w:rFonts w:eastAsia="Times New Roman" w:cstheme="minorHAnsi"/>
          <w:color w:val="000000"/>
          <w:sz w:val="24"/>
          <w:szCs w:val="24"/>
          <w:lang w:eastAsia="es-MX"/>
        </w:rPr>
        <w:t xml:space="preserve">Disponible para 3 o 4 gases y preparado para agregar un sensor de </w:t>
      </w:r>
      <w:proofErr w:type="spellStart"/>
      <w:r w:rsidRPr="00E64BBE">
        <w:rPr>
          <w:rFonts w:eastAsia="Times New Roman" w:cstheme="minorHAnsi"/>
          <w:color w:val="000000"/>
          <w:sz w:val="24"/>
          <w:szCs w:val="24"/>
          <w:lang w:eastAsia="es-MX"/>
        </w:rPr>
        <w:t>NOx</w:t>
      </w:r>
      <w:proofErr w:type="spellEnd"/>
      <w:r w:rsidRPr="00E64BBE">
        <w:rPr>
          <w:rFonts w:eastAsia="Times New Roman" w:cstheme="minorHAnsi"/>
          <w:color w:val="000000"/>
          <w:sz w:val="24"/>
          <w:szCs w:val="24"/>
          <w:lang w:eastAsia="es-MX"/>
        </w:rPr>
        <w:t>.</w:t>
      </w:r>
    </w:p>
    <w:p w:rsidR="00E64BBE" w:rsidRPr="00E64BBE" w:rsidRDefault="00E64BBE" w:rsidP="00E64BBE">
      <w:pPr>
        <w:numPr>
          <w:ilvl w:val="0"/>
          <w:numId w:val="1"/>
        </w:numPr>
        <w:shd w:val="clear" w:color="auto" w:fill="FFFFFF"/>
        <w:spacing w:before="100" w:beforeAutospacing="1" w:after="100" w:afterAutospacing="1" w:line="240" w:lineRule="auto"/>
        <w:ind w:left="1440"/>
        <w:rPr>
          <w:rFonts w:eastAsia="Times New Roman" w:cstheme="minorHAnsi"/>
          <w:color w:val="000000"/>
          <w:sz w:val="24"/>
          <w:szCs w:val="24"/>
          <w:lang w:eastAsia="es-MX"/>
        </w:rPr>
      </w:pPr>
      <w:r w:rsidRPr="00E64BBE">
        <w:rPr>
          <w:rFonts w:eastAsia="Times New Roman" w:cstheme="minorHAnsi"/>
          <w:color w:val="000000"/>
          <w:sz w:val="24"/>
          <w:szCs w:val="24"/>
          <w:lang w:eastAsia="es-MX"/>
        </w:rPr>
        <w:lastRenderedPageBreak/>
        <w:t>Tiempo de calentamiento: 1 a 10 minutos</w:t>
      </w:r>
    </w:p>
    <w:p w:rsidR="00E64BBE" w:rsidRPr="00E64BBE" w:rsidRDefault="00E64BBE" w:rsidP="00E64BBE">
      <w:pPr>
        <w:numPr>
          <w:ilvl w:val="0"/>
          <w:numId w:val="1"/>
        </w:numPr>
        <w:shd w:val="clear" w:color="auto" w:fill="FFFFFF"/>
        <w:spacing w:before="100" w:beforeAutospacing="1" w:after="100" w:afterAutospacing="1" w:line="240" w:lineRule="auto"/>
        <w:ind w:left="1440"/>
        <w:rPr>
          <w:rFonts w:eastAsia="Times New Roman" w:cstheme="minorHAnsi"/>
          <w:color w:val="000000"/>
          <w:sz w:val="24"/>
          <w:szCs w:val="24"/>
          <w:lang w:eastAsia="es-MX"/>
        </w:rPr>
      </w:pPr>
      <w:proofErr w:type="spellStart"/>
      <w:r w:rsidRPr="00E64BBE">
        <w:rPr>
          <w:rFonts w:eastAsia="Times New Roman" w:cstheme="minorHAnsi"/>
          <w:color w:val="000000"/>
          <w:sz w:val="24"/>
          <w:szCs w:val="24"/>
          <w:lang w:eastAsia="es-MX"/>
        </w:rPr>
        <w:t>Display</w:t>
      </w:r>
      <w:proofErr w:type="spellEnd"/>
      <w:r w:rsidRPr="00E64BBE">
        <w:rPr>
          <w:rFonts w:eastAsia="Times New Roman" w:cstheme="minorHAnsi"/>
          <w:color w:val="000000"/>
          <w:sz w:val="24"/>
          <w:szCs w:val="24"/>
          <w:lang w:eastAsia="es-MX"/>
        </w:rPr>
        <w:t xml:space="preserve"> grande y luminoso.</w:t>
      </w:r>
    </w:p>
    <w:p w:rsidR="00E64BBE" w:rsidRPr="00E64BBE" w:rsidRDefault="00E64BBE" w:rsidP="00E64BBE">
      <w:pPr>
        <w:numPr>
          <w:ilvl w:val="0"/>
          <w:numId w:val="1"/>
        </w:numPr>
        <w:shd w:val="clear" w:color="auto" w:fill="FFFFFF"/>
        <w:spacing w:before="100" w:beforeAutospacing="1" w:after="100" w:afterAutospacing="1" w:line="240" w:lineRule="auto"/>
        <w:ind w:left="1440"/>
        <w:rPr>
          <w:rFonts w:eastAsia="Times New Roman" w:cstheme="minorHAnsi"/>
          <w:color w:val="000000"/>
          <w:sz w:val="24"/>
          <w:szCs w:val="24"/>
          <w:lang w:eastAsia="es-MX"/>
        </w:rPr>
      </w:pPr>
      <w:r w:rsidRPr="00E64BBE">
        <w:rPr>
          <w:rFonts w:eastAsia="Times New Roman" w:cstheme="minorHAnsi"/>
          <w:color w:val="000000"/>
          <w:sz w:val="24"/>
          <w:szCs w:val="24"/>
          <w:lang w:eastAsia="es-MX"/>
        </w:rPr>
        <w:t>Incluye reloj y fecha.</w:t>
      </w:r>
    </w:p>
    <w:p w:rsidR="00E64BBE" w:rsidRPr="00E64BBE" w:rsidRDefault="00E64BBE" w:rsidP="00E64BBE">
      <w:pPr>
        <w:numPr>
          <w:ilvl w:val="0"/>
          <w:numId w:val="1"/>
        </w:numPr>
        <w:shd w:val="clear" w:color="auto" w:fill="FFFFFF"/>
        <w:spacing w:before="100" w:beforeAutospacing="1" w:after="100" w:afterAutospacing="1" w:line="240" w:lineRule="auto"/>
        <w:ind w:left="1440"/>
        <w:rPr>
          <w:rFonts w:eastAsia="Times New Roman" w:cstheme="minorHAnsi"/>
          <w:color w:val="000000"/>
          <w:sz w:val="24"/>
          <w:szCs w:val="24"/>
          <w:lang w:eastAsia="es-MX"/>
        </w:rPr>
      </w:pPr>
      <w:r w:rsidRPr="00E64BBE">
        <w:rPr>
          <w:rFonts w:eastAsia="Times New Roman" w:cstheme="minorHAnsi"/>
          <w:color w:val="000000"/>
          <w:sz w:val="24"/>
          <w:szCs w:val="24"/>
          <w:lang w:eastAsia="es-MX"/>
        </w:rPr>
        <w:t>Indica Lambda, AFR y CO corregido.</w:t>
      </w:r>
      <w:r w:rsidRPr="00E64BBE">
        <w:rPr>
          <w:rFonts w:eastAsia="Times New Roman" w:cstheme="minorHAnsi"/>
          <w:noProof/>
          <w:color w:val="000000"/>
          <w:sz w:val="24"/>
          <w:szCs w:val="24"/>
          <w:lang w:eastAsia="es-MX"/>
        </w:rPr>
        <w:drawing>
          <wp:anchor distT="0" distB="0" distL="0" distR="0" simplePos="0" relativeHeight="251659264" behindDoc="0" locked="0" layoutInCell="1" allowOverlap="0" wp14:anchorId="18D26064" wp14:editId="59C891C0">
            <wp:simplePos x="0" y="0"/>
            <wp:positionH relativeFrom="column">
              <wp:align>right</wp:align>
            </wp:positionH>
            <wp:positionV relativeFrom="line">
              <wp:posOffset>0</wp:posOffset>
            </wp:positionV>
            <wp:extent cx="1371600" cy="1323975"/>
            <wp:effectExtent l="0" t="0" r="0" b="9525"/>
            <wp:wrapSquare wrapText="bothSides"/>
            <wp:docPr id="8" name="Imagen 8" descr="http://gascheck.com.ar/images/portat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ascheck.com.ar/images/portatil.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71600" cy="1323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4BBE" w:rsidRPr="00E64BBE" w:rsidRDefault="00E64BBE" w:rsidP="00E64BBE">
      <w:pPr>
        <w:numPr>
          <w:ilvl w:val="0"/>
          <w:numId w:val="1"/>
        </w:numPr>
        <w:shd w:val="clear" w:color="auto" w:fill="FFFFFF"/>
        <w:spacing w:before="100" w:beforeAutospacing="1" w:after="100" w:afterAutospacing="1" w:line="240" w:lineRule="auto"/>
        <w:ind w:left="1440"/>
        <w:rPr>
          <w:rFonts w:eastAsia="Times New Roman" w:cstheme="minorHAnsi"/>
          <w:color w:val="000000"/>
          <w:sz w:val="24"/>
          <w:szCs w:val="24"/>
          <w:lang w:eastAsia="es-MX"/>
        </w:rPr>
      </w:pPr>
      <w:r w:rsidRPr="00E64BBE">
        <w:rPr>
          <w:rFonts w:eastAsia="Times New Roman" w:cstheme="minorHAnsi"/>
          <w:color w:val="000000"/>
          <w:sz w:val="24"/>
          <w:szCs w:val="24"/>
          <w:lang w:eastAsia="es-MX"/>
        </w:rPr>
        <w:t>Robusto y compacto.</w:t>
      </w:r>
    </w:p>
    <w:p w:rsidR="00E64BBE" w:rsidRPr="00E64BBE" w:rsidRDefault="00E64BBE" w:rsidP="00E64BBE">
      <w:pPr>
        <w:numPr>
          <w:ilvl w:val="0"/>
          <w:numId w:val="1"/>
        </w:numPr>
        <w:shd w:val="clear" w:color="auto" w:fill="FFFFFF"/>
        <w:spacing w:before="100" w:beforeAutospacing="1" w:after="100" w:afterAutospacing="1" w:line="240" w:lineRule="auto"/>
        <w:ind w:left="1440"/>
        <w:rPr>
          <w:rFonts w:eastAsia="Times New Roman" w:cstheme="minorHAnsi"/>
          <w:color w:val="000000"/>
          <w:sz w:val="24"/>
          <w:szCs w:val="24"/>
          <w:lang w:eastAsia="es-MX"/>
        </w:rPr>
      </w:pPr>
      <w:r w:rsidRPr="00E64BBE">
        <w:rPr>
          <w:rFonts w:eastAsia="Times New Roman" w:cstheme="minorHAnsi"/>
          <w:color w:val="000000"/>
          <w:sz w:val="24"/>
          <w:szCs w:val="24"/>
          <w:lang w:eastAsia="es-MX"/>
        </w:rPr>
        <w:t>Tamaño reducido, puede ser usado como equipo portátil.</w:t>
      </w:r>
    </w:p>
    <w:p w:rsidR="00E64BBE" w:rsidRPr="00E64BBE" w:rsidRDefault="00E64BBE" w:rsidP="00E64BBE">
      <w:pPr>
        <w:numPr>
          <w:ilvl w:val="0"/>
          <w:numId w:val="1"/>
        </w:numPr>
        <w:shd w:val="clear" w:color="auto" w:fill="FFFFFF"/>
        <w:spacing w:before="100" w:beforeAutospacing="1" w:after="100" w:afterAutospacing="1" w:line="240" w:lineRule="auto"/>
        <w:ind w:left="1440"/>
        <w:rPr>
          <w:rFonts w:eastAsia="Times New Roman" w:cstheme="minorHAnsi"/>
          <w:color w:val="000000"/>
          <w:sz w:val="24"/>
          <w:szCs w:val="24"/>
          <w:lang w:eastAsia="es-MX"/>
        </w:rPr>
      </w:pPr>
      <w:r w:rsidRPr="00E64BBE">
        <w:rPr>
          <w:rFonts w:eastAsia="Times New Roman" w:cstheme="minorHAnsi"/>
          <w:color w:val="000000"/>
          <w:sz w:val="24"/>
          <w:szCs w:val="24"/>
          <w:lang w:eastAsia="es-MX"/>
        </w:rPr>
        <w:t xml:space="preserve">Alimentación 110/220 </w:t>
      </w:r>
      <w:proofErr w:type="spellStart"/>
      <w:r w:rsidRPr="00E64BBE">
        <w:rPr>
          <w:rFonts w:eastAsia="Times New Roman" w:cstheme="minorHAnsi"/>
          <w:color w:val="000000"/>
          <w:sz w:val="24"/>
          <w:szCs w:val="24"/>
          <w:lang w:eastAsia="es-MX"/>
        </w:rPr>
        <w:t>Vca</w:t>
      </w:r>
      <w:proofErr w:type="spellEnd"/>
      <w:r w:rsidRPr="00E64BBE">
        <w:rPr>
          <w:rFonts w:eastAsia="Times New Roman" w:cstheme="minorHAnsi"/>
          <w:color w:val="000000"/>
          <w:sz w:val="24"/>
          <w:szCs w:val="24"/>
          <w:lang w:eastAsia="es-MX"/>
        </w:rPr>
        <w:t xml:space="preserve"> o 12 </w:t>
      </w:r>
      <w:proofErr w:type="spellStart"/>
      <w:r w:rsidRPr="00E64BBE">
        <w:rPr>
          <w:rFonts w:eastAsia="Times New Roman" w:cstheme="minorHAnsi"/>
          <w:color w:val="000000"/>
          <w:sz w:val="24"/>
          <w:szCs w:val="24"/>
          <w:lang w:eastAsia="es-MX"/>
        </w:rPr>
        <w:t>Vcc</w:t>
      </w:r>
      <w:proofErr w:type="spellEnd"/>
      <w:r w:rsidRPr="00E64BBE">
        <w:rPr>
          <w:rFonts w:eastAsia="Times New Roman" w:cstheme="minorHAnsi"/>
          <w:color w:val="000000"/>
          <w:sz w:val="24"/>
          <w:szCs w:val="24"/>
          <w:lang w:eastAsia="es-MX"/>
        </w:rPr>
        <w:t>.</w:t>
      </w:r>
    </w:p>
    <w:p w:rsidR="00E64BBE" w:rsidRPr="00E64BBE" w:rsidRDefault="00E64BBE" w:rsidP="00E64BBE">
      <w:pPr>
        <w:numPr>
          <w:ilvl w:val="0"/>
          <w:numId w:val="1"/>
        </w:numPr>
        <w:shd w:val="clear" w:color="auto" w:fill="FFFFFF"/>
        <w:spacing w:before="100" w:beforeAutospacing="1" w:after="100" w:afterAutospacing="1" w:line="240" w:lineRule="auto"/>
        <w:ind w:left="1440"/>
        <w:rPr>
          <w:rFonts w:eastAsia="Times New Roman" w:cstheme="minorHAnsi"/>
          <w:color w:val="000000"/>
          <w:sz w:val="24"/>
          <w:szCs w:val="24"/>
          <w:lang w:eastAsia="es-MX"/>
        </w:rPr>
      </w:pPr>
      <w:r w:rsidRPr="00E64BBE">
        <w:rPr>
          <w:rFonts w:eastAsia="Times New Roman" w:cstheme="minorHAnsi"/>
          <w:color w:val="000000"/>
          <w:sz w:val="24"/>
          <w:szCs w:val="24"/>
          <w:lang w:eastAsia="es-MX"/>
        </w:rPr>
        <w:t>1 año de garantía</w:t>
      </w:r>
    </w:p>
    <w:p w:rsidR="00E64BBE" w:rsidRPr="00E64BBE" w:rsidRDefault="00E64BBE" w:rsidP="00E64BBE">
      <w:pPr>
        <w:shd w:val="clear" w:color="auto" w:fill="FFFFFF"/>
        <w:spacing w:before="100" w:beforeAutospacing="1" w:after="100" w:afterAutospacing="1" w:line="240" w:lineRule="auto"/>
        <w:rPr>
          <w:rFonts w:eastAsia="Times New Roman" w:cstheme="minorHAnsi"/>
          <w:color w:val="000000"/>
          <w:sz w:val="24"/>
          <w:szCs w:val="24"/>
          <w:lang w:eastAsia="es-MX"/>
        </w:rPr>
      </w:pPr>
      <w:r w:rsidRPr="00E64BBE">
        <w:rPr>
          <w:rFonts w:eastAsia="Times New Roman" w:cstheme="minorHAnsi"/>
          <w:b/>
          <w:bCs/>
          <w:i/>
          <w:iCs/>
          <w:color w:val="000000"/>
          <w:sz w:val="24"/>
          <w:szCs w:val="24"/>
          <w:lang w:eastAsia="es-MX"/>
        </w:rPr>
        <w:t xml:space="preserve">Características principales (modelo </w:t>
      </w:r>
      <w:proofErr w:type="spellStart"/>
      <w:r w:rsidRPr="00E64BBE">
        <w:rPr>
          <w:rFonts w:eastAsia="Times New Roman" w:cstheme="minorHAnsi"/>
          <w:b/>
          <w:bCs/>
          <w:i/>
          <w:iCs/>
          <w:color w:val="000000"/>
          <w:sz w:val="24"/>
          <w:szCs w:val="24"/>
          <w:lang w:eastAsia="es-MX"/>
        </w:rPr>
        <w:t>GasCheck</w:t>
      </w:r>
      <w:proofErr w:type="spellEnd"/>
      <w:r w:rsidRPr="00E64BBE">
        <w:rPr>
          <w:rFonts w:eastAsia="Times New Roman" w:cstheme="minorHAnsi"/>
          <w:b/>
          <w:bCs/>
          <w:i/>
          <w:iCs/>
          <w:color w:val="000000"/>
          <w:sz w:val="24"/>
          <w:szCs w:val="24"/>
          <w:lang w:eastAsia="es-MX"/>
        </w:rPr>
        <w:t>):</w:t>
      </w:r>
    </w:p>
    <w:p w:rsidR="00E64BBE" w:rsidRPr="00E64BBE" w:rsidRDefault="00E64BBE" w:rsidP="00E64BBE">
      <w:pPr>
        <w:numPr>
          <w:ilvl w:val="0"/>
          <w:numId w:val="2"/>
        </w:numPr>
        <w:shd w:val="clear" w:color="auto" w:fill="FFFFFF"/>
        <w:spacing w:before="100" w:beforeAutospacing="1" w:after="100" w:afterAutospacing="1" w:line="240" w:lineRule="auto"/>
        <w:ind w:left="1440"/>
        <w:rPr>
          <w:rFonts w:eastAsia="Times New Roman" w:cstheme="minorHAnsi"/>
          <w:color w:val="000000"/>
          <w:sz w:val="24"/>
          <w:szCs w:val="24"/>
          <w:lang w:eastAsia="es-MX"/>
        </w:rPr>
      </w:pPr>
      <w:r w:rsidRPr="00E64BBE">
        <w:rPr>
          <w:rFonts w:eastAsia="Times New Roman" w:cstheme="minorHAnsi"/>
          <w:color w:val="000000"/>
          <w:sz w:val="24"/>
          <w:szCs w:val="24"/>
          <w:lang w:eastAsia="es-MX"/>
        </w:rPr>
        <w:t>Permite introducir los datos del taller y del vehículo bajo prueba para imprimirlos junto con los valores medidos, la fecha y la hora.</w:t>
      </w:r>
    </w:p>
    <w:p w:rsidR="00E64BBE" w:rsidRPr="00E64BBE" w:rsidRDefault="00E64BBE" w:rsidP="00E64BBE">
      <w:pPr>
        <w:numPr>
          <w:ilvl w:val="0"/>
          <w:numId w:val="2"/>
        </w:numPr>
        <w:shd w:val="clear" w:color="auto" w:fill="FFFFFF"/>
        <w:spacing w:before="100" w:beforeAutospacing="1" w:after="100" w:afterAutospacing="1" w:line="240" w:lineRule="auto"/>
        <w:ind w:left="1440"/>
        <w:rPr>
          <w:rFonts w:eastAsia="Times New Roman" w:cstheme="minorHAnsi"/>
          <w:color w:val="000000"/>
          <w:sz w:val="24"/>
          <w:szCs w:val="24"/>
          <w:lang w:eastAsia="es-MX"/>
        </w:rPr>
      </w:pPr>
      <w:proofErr w:type="spellStart"/>
      <w:r w:rsidRPr="00E64BBE">
        <w:rPr>
          <w:rFonts w:eastAsia="Times New Roman" w:cstheme="minorHAnsi"/>
          <w:color w:val="000000"/>
          <w:sz w:val="24"/>
          <w:szCs w:val="24"/>
          <w:lang w:eastAsia="es-MX"/>
        </w:rPr>
        <w:t>Display</w:t>
      </w:r>
      <w:proofErr w:type="spellEnd"/>
      <w:r w:rsidRPr="00E64BBE">
        <w:rPr>
          <w:rFonts w:eastAsia="Times New Roman" w:cstheme="minorHAnsi"/>
          <w:color w:val="000000"/>
          <w:sz w:val="24"/>
          <w:szCs w:val="24"/>
          <w:lang w:eastAsia="es-MX"/>
        </w:rPr>
        <w:t xml:space="preserve"> grande y luminoso, muestra toda la información en una sola pantalla.</w:t>
      </w:r>
    </w:p>
    <w:p w:rsidR="00E64BBE" w:rsidRPr="00E64BBE" w:rsidRDefault="00E64BBE" w:rsidP="00E64BBE">
      <w:pPr>
        <w:numPr>
          <w:ilvl w:val="0"/>
          <w:numId w:val="2"/>
        </w:numPr>
        <w:shd w:val="clear" w:color="auto" w:fill="FFFFFF"/>
        <w:spacing w:before="100" w:beforeAutospacing="1" w:after="100" w:afterAutospacing="1" w:line="240" w:lineRule="auto"/>
        <w:ind w:left="1440"/>
        <w:rPr>
          <w:rFonts w:eastAsia="Times New Roman" w:cstheme="minorHAnsi"/>
          <w:color w:val="000000"/>
          <w:sz w:val="24"/>
          <w:szCs w:val="24"/>
          <w:lang w:eastAsia="es-MX"/>
        </w:rPr>
      </w:pPr>
      <w:r w:rsidRPr="00E64BBE">
        <w:rPr>
          <w:rFonts w:eastAsia="Times New Roman" w:cstheme="minorHAnsi"/>
          <w:color w:val="000000"/>
          <w:sz w:val="24"/>
          <w:szCs w:val="24"/>
          <w:lang w:eastAsia="es-MX"/>
        </w:rPr>
        <w:t>Controlado por medio de menús de fácil manejo.</w:t>
      </w:r>
    </w:p>
    <w:p w:rsidR="00E64BBE" w:rsidRPr="00E64BBE" w:rsidRDefault="00E64BBE" w:rsidP="00E64BBE">
      <w:pPr>
        <w:numPr>
          <w:ilvl w:val="0"/>
          <w:numId w:val="2"/>
        </w:numPr>
        <w:shd w:val="clear" w:color="auto" w:fill="FFFFFF"/>
        <w:spacing w:before="100" w:beforeAutospacing="1" w:after="100" w:afterAutospacing="1" w:line="240" w:lineRule="auto"/>
        <w:ind w:left="1440"/>
        <w:rPr>
          <w:rFonts w:eastAsia="Times New Roman" w:cstheme="minorHAnsi"/>
          <w:color w:val="000000"/>
          <w:sz w:val="24"/>
          <w:szCs w:val="24"/>
          <w:lang w:eastAsia="es-MX"/>
        </w:rPr>
      </w:pPr>
      <w:r w:rsidRPr="00E64BBE">
        <w:rPr>
          <w:rFonts w:eastAsia="Times New Roman" w:cstheme="minorHAnsi"/>
          <w:color w:val="000000"/>
          <w:sz w:val="24"/>
          <w:szCs w:val="24"/>
          <w:lang w:eastAsia="es-MX"/>
        </w:rPr>
        <w:t>Incluye ayuda en pantalla.</w:t>
      </w:r>
    </w:p>
    <w:p w:rsidR="00E64BBE" w:rsidRPr="00E64BBE" w:rsidRDefault="00E64BBE" w:rsidP="00E64BBE">
      <w:pPr>
        <w:shd w:val="clear" w:color="auto" w:fill="FFFFFF"/>
        <w:spacing w:before="100" w:beforeAutospacing="1" w:after="100" w:afterAutospacing="1" w:line="240" w:lineRule="auto"/>
        <w:rPr>
          <w:rFonts w:eastAsia="Times New Roman" w:cstheme="minorHAnsi"/>
          <w:color w:val="000000"/>
          <w:sz w:val="24"/>
          <w:szCs w:val="24"/>
          <w:lang w:eastAsia="es-MX"/>
        </w:rPr>
      </w:pPr>
      <w:r w:rsidRPr="00E64BBE">
        <w:rPr>
          <w:rFonts w:eastAsia="Times New Roman" w:cstheme="minorHAnsi"/>
          <w:color w:val="000000"/>
          <w:sz w:val="24"/>
          <w:szCs w:val="24"/>
          <w:lang w:eastAsia="es-MX"/>
        </w:rPr>
        <w:t> </w:t>
      </w:r>
    </w:p>
    <w:p w:rsidR="00E64BBE" w:rsidRPr="00E64BBE" w:rsidRDefault="00E64BBE" w:rsidP="00E64BBE">
      <w:pPr>
        <w:shd w:val="clear" w:color="auto" w:fill="FFFFFF"/>
        <w:spacing w:before="100" w:beforeAutospacing="1" w:after="100" w:afterAutospacing="1" w:line="240" w:lineRule="auto"/>
        <w:rPr>
          <w:rFonts w:eastAsia="Times New Roman" w:cstheme="minorHAnsi"/>
          <w:color w:val="000000"/>
          <w:sz w:val="24"/>
          <w:szCs w:val="24"/>
          <w:lang w:eastAsia="es-MX"/>
        </w:rPr>
      </w:pPr>
      <w:r w:rsidRPr="00E64BBE">
        <w:rPr>
          <w:rFonts w:eastAsia="Times New Roman" w:cstheme="minorHAnsi"/>
          <w:b/>
          <w:bCs/>
          <w:i/>
          <w:iCs/>
          <w:color w:val="000000"/>
          <w:sz w:val="24"/>
          <w:szCs w:val="24"/>
          <w:lang w:eastAsia="es-MX"/>
        </w:rPr>
        <w:t>Especificaciones (todos los modelos):</w:t>
      </w:r>
    </w:p>
    <w:p w:rsidR="00E64BBE" w:rsidRPr="00E64BBE" w:rsidRDefault="00E64BBE" w:rsidP="00E64BBE">
      <w:pPr>
        <w:shd w:val="clear" w:color="auto" w:fill="FFFFFF"/>
        <w:spacing w:before="100" w:beforeAutospacing="1" w:after="100" w:afterAutospacing="1" w:line="240" w:lineRule="auto"/>
        <w:rPr>
          <w:rFonts w:eastAsia="Times New Roman" w:cstheme="minorHAnsi"/>
          <w:color w:val="000000"/>
          <w:sz w:val="24"/>
          <w:szCs w:val="24"/>
          <w:lang w:eastAsia="es-MX"/>
        </w:rPr>
      </w:pPr>
      <w:r w:rsidRPr="00E64BBE">
        <w:rPr>
          <w:rFonts w:eastAsia="Times New Roman" w:cstheme="minorHAnsi"/>
          <w:color w:val="000000"/>
          <w:sz w:val="24"/>
          <w:szCs w:val="24"/>
          <w:lang w:eastAsia="es-MX"/>
        </w:rPr>
        <w:t>Método de medición: Infrarrojo no dispersivo (CO, CO2, HC)</w:t>
      </w:r>
      <w:r w:rsidRPr="00E64BBE">
        <w:rPr>
          <w:rFonts w:eastAsia="Times New Roman" w:cstheme="minorHAnsi"/>
          <w:color w:val="000000"/>
          <w:sz w:val="24"/>
          <w:szCs w:val="24"/>
          <w:lang w:eastAsia="es-MX"/>
        </w:rPr>
        <w:br/>
        <w:t xml:space="preserve">Sensores electroquímicos (O2, </w:t>
      </w:r>
      <w:proofErr w:type="spellStart"/>
      <w:r w:rsidRPr="00E64BBE">
        <w:rPr>
          <w:rFonts w:eastAsia="Times New Roman" w:cstheme="minorHAnsi"/>
          <w:color w:val="000000"/>
          <w:sz w:val="24"/>
          <w:szCs w:val="24"/>
          <w:lang w:eastAsia="es-MX"/>
        </w:rPr>
        <w:t>NOx</w:t>
      </w:r>
      <w:proofErr w:type="spellEnd"/>
      <w:r w:rsidRPr="00E64BBE">
        <w:rPr>
          <w:rFonts w:eastAsia="Times New Roman" w:cstheme="minorHAnsi"/>
          <w:color w:val="000000"/>
          <w:sz w:val="24"/>
          <w:szCs w:val="24"/>
          <w:lang w:eastAsia="es-MX"/>
        </w:rPr>
        <w:t>)</w:t>
      </w:r>
    </w:p>
    <w:tbl>
      <w:tblPr>
        <w:tblW w:w="4650" w:type="pct"/>
        <w:jc w:val="center"/>
        <w:tblCellSpacing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027"/>
        <w:gridCol w:w="3057"/>
        <w:gridCol w:w="2157"/>
        <w:gridCol w:w="2090"/>
      </w:tblGrid>
      <w:tr w:rsidR="00E64BBE" w:rsidRPr="00E64BBE" w:rsidTr="00C77E23">
        <w:trPr>
          <w:tblCellSpacing w:w="15" w:type="dxa"/>
          <w:jc w:val="center"/>
        </w:trPr>
        <w:tc>
          <w:tcPr>
            <w:tcW w:w="600" w:type="pct"/>
            <w:tcBorders>
              <w:top w:val="outset" w:sz="6" w:space="0" w:color="auto"/>
              <w:left w:val="outset" w:sz="6" w:space="0" w:color="auto"/>
              <w:bottom w:val="outset" w:sz="6" w:space="0" w:color="auto"/>
              <w:right w:val="outset" w:sz="6" w:space="0" w:color="auto"/>
            </w:tcBorders>
            <w:shd w:val="clear" w:color="auto" w:fill="008080"/>
            <w:vAlign w:val="center"/>
            <w:hideMark/>
          </w:tcPr>
          <w:p w:rsidR="00E64BBE" w:rsidRPr="00E64BBE" w:rsidRDefault="00E64BBE" w:rsidP="00C77E23">
            <w:pPr>
              <w:spacing w:after="0" w:line="240" w:lineRule="auto"/>
              <w:jc w:val="center"/>
              <w:rPr>
                <w:rFonts w:eastAsia="Times New Roman" w:cstheme="minorHAnsi"/>
                <w:sz w:val="24"/>
                <w:szCs w:val="24"/>
                <w:lang w:eastAsia="es-MX"/>
              </w:rPr>
            </w:pPr>
            <w:r w:rsidRPr="00E64BBE">
              <w:rPr>
                <w:rFonts w:eastAsia="Times New Roman" w:cstheme="minorHAnsi"/>
                <w:b/>
                <w:bCs/>
                <w:i/>
                <w:iCs/>
                <w:color w:val="FFFFFF"/>
                <w:sz w:val="24"/>
                <w:szCs w:val="24"/>
                <w:lang w:eastAsia="es-MX"/>
              </w:rPr>
              <w:t>Gas</w:t>
            </w:r>
          </w:p>
        </w:tc>
        <w:tc>
          <w:tcPr>
            <w:tcW w:w="1850" w:type="pct"/>
            <w:tcBorders>
              <w:top w:val="outset" w:sz="6" w:space="0" w:color="auto"/>
              <w:left w:val="outset" w:sz="6" w:space="0" w:color="auto"/>
              <w:bottom w:val="outset" w:sz="6" w:space="0" w:color="auto"/>
              <w:right w:val="outset" w:sz="6" w:space="0" w:color="auto"/>
            </w:tcBorders>
            <w:shd w:val="clear" w:color="auto" w:fill="008080"/>
            <w:vAlign w:val="center"/>
            <w:hideMark/>
          </w:tcPr>
          <w:p w:rsidR="00E64BBE" w:rsidRPr="00E64BBE" w:rsidRDefault="00E64BBE" w:rsidP="00C77E23">
            <w:pPr>
              <w:spacing w:after="0" w:line="240" w:lineRule="auto"/>
              <w:jc w:val="center"/>
              <w:rPr>
                <w:rFonts w:eastAsia="Times New Roman" w:cstheme="minorHAnsi"/>
                <w:sz w:val="24"/>
                <w:szCs w:val="24"/>
                <w:lang w:eastAsia="es-MX"/>
              </w:rPr>
            </w:pPr>
            <w:r w:rsidRPr="00E64BBE">
              <w:rPr>
                <w:rFonts w:eastAsia="Times New Roman" w:cstheme="minorHAnsi"/>
                <w:b/>
                <w:bCs/>
                <w:i/>
                <w:iCs/>
                <w:color w:val="FFFFFF"/>
                <w:sz w:val="24"/>
                <w:szCs w:val="24"/>
                <w:lang w:eastAsia="es-MX"/>
              </w:rPr>
              <w:t>Rango</w:t>
            </w:r>
          </w:p>
        </w:tc>
        <w:tc>
          <w:tcPr>
            <w:tcW w:w="1300" w:type="pct"/>
            <w:tcBorders>
              <w:top w:val="outset" w:sz="6" w:space="0" w:color="auto"/>
              <w:left w:val="outset" w:sz="6" w:space="0" w:color="auto"/>
              <w:bottom w:val="outset" w:sz="6" w:space="0" w:color="auto"/>
              <w:right w:val="outset" w:sz="6" w:space="0" w:color="auto"/>
            </w:tcBorders>
            <w:shd w:val="clear" w:color="auto" w:fill="008080"/>
            <w:vAlign w:val="center"/>
            <w:hideMark/>
          </w:tcPr>
          <w:p w:rsidR="00E64BBE" w:rsidRPr="00E64BBE" w:rsidRDefault="00E64BBE" w:rsidP="00C77E23">
            <w:pPr>
              <w:spacing w:after="0" w:line="240" w:lineRule="auto"/>
              <w:jc w:val="center"/>
              <w:rPr>
                <w:rFonts w:eastAsia="Times New Roman" w:cstheme="minorHAnsi"/>
                <w:sz w:val="24"/>
                <w:szCs w:val="24"/>
                <w:lang w:eastAsia="es-MX"/>
              </w:rPr>
            </w:pPr>
            <w:r w:rsidRPr="00E64BBE">
              <w:rPr>
                <w:rFonts w:eastAsia="Times New Roman" w:cstheme="minorHAnsi"/>
                <w:b/>
                <w:bCs/>
                <w:i/>
                <w:iCs/>
                <w:color w:val="FFFFFF"/>
                <w:sz w:val="24"/>
                <w:szCs w:val="24"/>
                <w:lang w:eastAsia="es-MX"/>
              </w:rPr>
              <w:t>Precisión</w:t>
            </w:r>
          </w:p>
        </w:tc>
        <w:tc>
          <w:tcPr>
            <w:tcW w:w="1250" w:type="pct"/>
            <w:tcBorders>
              <w:top w:val="outset" w:sz="6" w:space="0" w:color="auto"/>
              <w:left w:val="outset" w:sz="6" w:space="0" w:color="auto"/>
              <w:bottom w:val="outset" w:sz="6" w:space="0" w:color="auto"/>
              <w:right w:val="outset" w:sz="6" w:space="0" w:color="auto"/>
            </w:tcBorders>
            <w:shd w:val="clear" w:color="auto" w:fill="008080"/>
            <w:vAlign w:val="center"/>
            <w:hideMark/>
          </w:tcPr>
          <w:p w:rsidR="00E64BBE" w:rsidRPr="00E64BBE" w:rsidRDefault="00E64BBE" w:rsidP="00C77E23">
            <w:pPr>
              <w:spacing w:after="0" w:line="240" w:lineRule="auto"/>
              <w:jc w:val="center"/>
              <w:rPr>
                <w:rFonts w:eastAsia="Times New Roman" w:cstheme="minorHAnsi"/>
                <w:sz w:val="24"/>
                <w:szCs w:val="24"/>
                <w:lang w:eastAsia="es-MX"/>
              </w:rPr>
            </w:pPr>
            <w:r w:rsidRPr="00E64BBE">
              <w:rPr>
                <w:rFonts w:eastAsia="Times New Roman" w:cstheme="minorHAnsi"/>
                <w:b/>
                <w:bCs/>
                <w:i/>
                <w:iCs/>
                <w:color w:val="FFFFFF"/>
                <w:sz w:val="24"/>
                <w:szCs w:val="24"/>
                <w:lang w:eastAsia="es-MX"/>
              </w:rPr>
              <w:t>Resolución</w:t>
            </w:r>
          </w:p>
        </w:tc>
      </w:tr>
      <w:tr w:rsidR="00E64BBE" w:rsidRPr="00E64BBE" w:rsidTr="00C77E23">
        <w:trPr>
          <w:tblCellSpacing w:w="15" w:type="dxa"/>
          <w:jc w:val="center"/>
        </w:trPr>
        <w:tc>
          <w:tcPr>
            <w:tcW w:w="600" w:type="pct"/>
            <w:tcBorders>
              <w:top w:val="outset" w:sz="6" w:space="0" w:color="auto"/>
              <w:left w:val="outset" w:sz="6" w:space="0" w:color="auto"/>
              <w:bottom w:val="outset" w:sz="6" w:space="0" w:color="auto"/>
              <w:right w:val="outset" w:sz="6" w:space="0" w:color="auto"/>
            </w:tcBorders>
            <w:shd w:val="clear" w:color="auto" w:fill="99CCCC"/>
            <w:vAlign w:val="center"/>
            <w:hideMark/>
          </w:tcPr>
          <w:p w:rsidR="00E64BBE" w:rsidRPr="00E64BBE" w:rsidRDefault="00E64BBE" w:rsidP="00C77E23">
            <w:pPr>
              <w:spacing w:after="0" w:line="240" w:lineRule="auto"/>
              <w:jc w:val="center"/>
              <w:rPr>
                <w:rFonts w:eastAsia="Times New Roman" w:cstheme="minorHAnsi"/>
                <w:sz w:val="24"/>
                <w:szCs w:val="24"/>
                <w:lang w:eastAsia="es-MX"/>
              </w:rPr>
            </w:pPr>
            <w:r w:rsidRPr="00E64BBE">
              <w:rPr>
                <w:rFonts w:eastAsia="Times New Roman" w:cstheme="minorHAnsi"/>
                <w:sz w:val="24"/>
                <w:szCs w:val="24"/>
                <w:lang w:eastAsia="es-MX"/>
              </w:rPr>
              <w:t>CO</w:t>
            </w:r>
          </w:p>
        </w:tc>
        <w:tc>
          <w:tcPr>
            <w:tcW w:w="1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64BBE" w:rsidRPr="00E64BBE" w:rsidRDefault="00E64BBE" w:rsidP="00C77E23">
            <w:pPr>
              <w:spacing w:after="0" w:line="240" w:lineRule="auto"/>
              <w:rPr>
                <w:rFonts w:eastAsia="Times New Roman" w:cstheme="minorHAnsi"/>
                <w:sz w:val="24"/>
                <w:szCs w:val="24"/>
                <w:lang w:eastAsia="es-MX"/>
              </w:rPr>
            </w:pPr>
            <w:r w:rsidRPr="00E64BBE">
              <w:rPr>
                <w:rFonts w:eastAsia="Times New Roman" w:cstheme="minorHAnsi"/>
                <w:sz w:val="24"/>
                <w:szCs w:val="24"/>
                <w:lang w:eastAsia="es-MX"/>
              </w:rPr>
              <w:t>0-15 % vol.</w:t>
            </w:r>
          </w:p>
        </w:tc>
        <w:tc>
          <w:tcPr>
            <w:tcW w:w="1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64BBE" w:rsidRPr="00E64BBE" w:rsidRDefault="00E64BBE" w:rsidP="00C77E23">
            <w:pPr>
              <w:spacing w:after="0" w:line="240" w:lineRule="auto"/>
              <w:rPr>
                <w:rFonts w:eastAsia="Times New Roman" w:cstheme="minorHAnsi"/>
                <w:sz w:val="24"/>
                <w:szCs w:val="24"/>
                <w:lang w:eastAsia="es-MX"/>
              </w:rPr>
            </w:pPr>
            <w:r w:rsidRPr="00E64BBE">
              <w:rPr>
                <w:rFonts w:eastAsia="Times New Roman" w:cstheme="minorHAnsi"/>
                <w:sz w:val="24"/>
                <w:szCs w:val="24"/>
                <w:lang w:eastAsia="es-MX"/>
              </w:rPr>
              <w:t>± 3 % de lectura.</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64BBE" w:rsidRPr="00E64BBE" w:rsidRDefault="00E64BBE" w:rsidP="00C77E23">
            <w:pPr>
              <w:spacing w:after="0" w:line="240" w:lineRule="auto"/>
              <w:rPr>
                <w:rFonts w:eastAsia="Times New Roman" w:cstheme="minorHAnsi"/>
                <w:sz w:val="24"/>
                <w:szCs w:val="24"/>
                <w:lang w:eastAsia="es-MX"/>
              </w:rPr>
            </w:pPr>
            <w:r w:rsidRPr="00E64BBE">
              <w:rPr>
                <w:rFonts w:eastAsia="Times New Roman" w:cstheme="minorHAnsi"/>
                <w:sz w:val="24"/>
                <w:szCs w:val="24"/>
                <w:lang w:val="en-US" w:eastAsia="es-MX"/>
              </w:rPr>
              <w:t>0,001 % vol.</w:t>
            </w:r>
          </w:p>
        </w:tc>
      </w:tr>
      <w:tr w:rsidR="00E64BBE" w:rsidRPr="00E64BBE" w:rsidTr="00C77E23">
        <w:trPr>
          <w:tblCellSpacing w:w="15" w:type="dxa"/>
          <w:jc w:val="center"/>
        </w:trPr>
        <w:tc>
          <w:tcPr>
            <w:tcW w:w="600" w:type="pct"/>
            <w:tcBorders>
              <w:top w:val="outset" w:sz="6" w:space="0" w:color="auto"/>
              <w:left w:val="outset" w:sz="6" w:space="0" w:color="auto"/>
              <w:bottom w:val="outset" w:sz="6" w:space="0" w:color="auto"/>
              <w:right w:val="outset" w:sz="6" w:space="0" w:color="auto"/>
            </w:tcBorders>
            <w:shd w:val="clear" w:color="auto" w:fill="99CCCC"/>
            <w:vAlign w:val="center"/>
            <w:hideMark/>
          </w:tcPr>
          <w:p w:rsidR="00E64BBE" w:rsidRPr="00E64BBE" w:rsidRDefault="00E64BBE" w:rsidP="00C77E23">
            <w:pPr>
              <w:spacing w:after="0" w:line="240" w:lineRule="auto"/>
              <w:jc w:val="center"/>
              <w:rPr>
                <w:rFonts w:eastAsia="Times New Roman" w:cstheme="minorHAnsi"/>
                <w:sz w:val="24"/>
                <w:szCs w:val="24"/>
                <w:lang w:eastAsia="es-MX"/>
              </w:rPr>
            </w:pPr>
            <w:r w:rsidRPr="00E64BBE">
              <w:rPr>
                <w:rFonts w:eastAsia="Times New Roman" w:cstheme="minorHAnsi"/>
                <w:sz w:val="24"/>
                <w:szCs w:val="24"/>
                <w:lang w:val="en-US" w:eastAsia="es-MX"/>
              </w:rPr>
              <w:t>CO2</w:t>
            </w:r>
          </w:p>
        </w:tc>
        <w:tc>
          <w:tcPr>
            <w:tcW w:w="1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64BBE" w:rsidRPr="00E64BBE" w:rsidRDefault="00E64BBE" w:rsidP="00C77E23">
            <w:pPr>
              <w:spacing w:after="0" w:line="240" w:lineRule="auto"/>
              <w:rPr>
                <w:rFonts w:eastAsia="Times New Roman" w:cstheme="minorHAnsi"/>
                <w:sz w:val="24"/>
                <w:szCs w:val="24"/>
                <w:lang w:eastAsia="es-MX"/>
              </w:rPr>
            </w:pPr>
            <w:r w:rsidRPr="00E64BBE">
              <w:rPr>
                <w:rFonts w:eastAsia="Times New Roman" w:cstheme="minorHAnsi"/>
                <w:sz w:val="24"/>
                <w:szCs w:val="24"/>
                <w:lang w:val="en-US" w:eastAsia="es-MX"/>
              </w:rPr>
              <w:t>0-20 % vol.</w:t>
            </w:r>
          </w:p>
        </w:tc>
        <w:tc>
          <w:tcPr>
            <w:tcW w:w="1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64BBE" w:rsidRPr="00E64BBE" w:rsidRDefault="00E64BBE" w:rsidP="00C77E23">
            <w:pPr>
              <w:spacing w:after="0" w:line="240" w:lineRule="auto"/>
              <w:rPr>
                <w:rFonts w:eastAsia="Times New Roman" w:cstheme="minorHAnsi"/>
                <w:sz w:val="24"/>
                <w:szCs w:val="24"/>
                <w:lang w:eastAsia="es-MX"/>
              </w:rPr>
            </w:pPr>
            <w:r w:rsidRPr="00E64BBE">
              <w:rPr>
                <w:rFonts w:eastAsia="Times New Roman" w:cstheme="minorHAnsi"/>
                <w:sz w:val="24"/>
                <w:szCs w:val="24"/>
                <w:lang w:eastAsia="es-MX"/>
              </w:rPr>
              <w:t>± 3 % de lectura.</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64BBE" w:rsidRPr="00E64BBE" w:rsidRDefault="00E64BBE" w:rsidP="00C77E23">
            <w:pPr>
              <w:spacing w:after="0" w:line="240" w:lineRule="auto"/>
              <w:rPr>
                <w:rFonts w:eastAsia="Times New Roman" w:cstheme="minorHAnsi"/>
                <w:sz w:val="24"/>
                <w:szCs w:val="24"/>
                <w:lang w:eastAsia="es-MX"/>
              </w:rPr>
            </w:pPr>
            <w:r w:rsidRPr="00E64BBE">
              <w:rPr>
                <w:rFonts w:eastAsia="Times New Roman" w:cstheme="minorHAnsi"/>
                <w:sz w:val="24"/>
                <w:szCs w:val="24"/>
                <w:lang w:val="en-US" w:eastAsia="es-MX"/>
              </w:rPr>
              <w:t xml:space="preserve">0,1 % </w:t>
            </w:r>
            <w:proofErr w:type="spellStart"/>
            <w:r w:rsidRPr="00E64BBE">
              <w:rPr>
                <w:rFonts w:eastAsia="Times New Roman" w:cstheme="minorHAnsi"/>
                <w:sz w:val="24"/>
                <w:szCs w:val="24"/>
                <w:lang w:val="en-US" w:eastAsia="es-MX"/>
              </w:rPr>
              <w:t>vol</w:t>
            </w:r>
            <w:proofErr w:type="spellEnd"/>
          </w:p>
        </w:tc>
      </w:tr>
      <w:tr w:rsidR="00E64BBE" w:rsidRPr="00E64BBE" w:rsidTr="00C77E23">
        <w:trPr>
          <w:tblCellSpacing w:w="15" w:type="dxa"/>
          <w:jc w:val="center"/>
        </w:trPr>
        <w:tc>
          <w:tcPr>
            <w:tcW w:w="600" w:type="pct"/>
            <w:tcBorders>
              <w:top w:val="outset" w:sz="6" w:space="0" w:color="auto"/>
              <w:left w:val="outset" w:sz="6" w:space="0" w:color="auto"/>
              <w:bottom w:val="outset" w:sz="6" w:space="0" w:color="auto"/>
              <w:right w:val="outset" w:sz="6" w:space="0" w:color="auto"/>
            </w:tcBorders>
            <w:shd w:val="clear" w:color="auto" w:fill="99CCCC"/>
            <w:vAlign w:val="center"/>
            <w:hideMark/>
          </w:tcPr>
          <w:p w:rsidR="00E64BBE" w:rsidRPr="00E64BBE" w:rsidRDefault="00E64BBE" w:rsidP="00C77E23">
            <w:pPr>
              <w:spacing w:after="0" w:line="240" w:lineRule="auto"/>
              <w:jc w:val="center"/>
              <w:rPr>
                <w:rFonts w:eastAsia="Times New Roman" w:cstheme="minorHAnsi"/>
                <w:sz w:val="24"/>
                <w:szCs w:val="24"/>
                <w:lang w:eastAsia="es-MX"/>
              </w:rPr>
            </w:pPr>
            <w:r w:rsidRPr="00E64BBE">
              <w:rPr>
                <w:rFonts w:eastAsia="Times New Roman" w:cstheme="minorHAnsi"/>
                <w:sz w:val="24"/>
                <w:szCs w:val="24"/>
                <w:lang w:val="en-US" w:eastAsia="es-MX"/>
              </w:rPr>
              <w:t>HC</w:t>
            </w:r>
          </w:p>
        </w:tc>
        <w:tc>
          <w:tcPr>
            <w:tcW w:w="1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64BBE" w:rsidRPr="00E64BBE" w:rsidRDefault="00E64BBE" w:rsidP="00C77E23">
            <w:pPr>
              <w:spacing w:after="0" w:line="240" w:lineRule="auto"/>
              <w:rPr>
                <w:rFonts w:eastAsia="Times New Roman" w:cstheme="minorHAnsi"/>
                <w:sz w:val="24"/>
                <w:szCs w:val="24"/>
                <w:lang w:eastAsia="es-MX"/>
              </w:rPr>
            </w:pPr>
            <w:r w:rsidRPr="00E64BBE">
              <w:rPr>
                <w:rFonts w:eastAsia="Times New Roman" w:cstheme="minorHAnsi"/>
                <w:sz w:val="24"/>
                <w:szCs w:val="24"/>
                <w:lang w:eastAsia="es-MX"/>
              </w:rPr>
              <w:t>0-10000 ppm vol. (hexano)</w:t>
            </w:r>
          </w:p>
        </w:tc>
        <w:tc>
          <w:tcPr>
            <w:tcW w:w="1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64BBE" w:rsidRPr="00E64BBE" w:rsidRDefault="00E64BBE" w:rsidP="00C77E23">
            <w:pPr>
              <w:spacing w:after="0" w:line="240" w:lineRule="auto"/>
              <w:rPr>
                <w:rFonts w:eastAsia="Times New Roman" w:cstheme="minorHAnsi"/>
                <w:sz w:val="24"/>
                <w:szCs w:val="24"/>
                <w:lang w:eastAsia="es-MX"/>
              </w:rPr>
            </w:pPr>
            <w:r w:rsidRPr="00E64BBE">
              <w:rPr>
                <w:rFonts w:eastAsia="Times New Roman" w:cstheme="minorHAnsi"/>
                <w:sz w:val="24"/>
                <w:szCs w:val="24"/>
                <w:lang w:eastAsia="es-MX"/>
              </w:rPr>
              <w:t>± 3 % de lectura.</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64BBE" w:rsidRPr="00E64BBE" w:rsidRDefault="00E64BBE" w:rsidP="00C77E23">
            <w:pPr>
              <w:spacing w:after="0" w:line="240" w:lineRule="auto"/>
              <w:rPr>
                <w:rFonts w:eastAsia="Times New Roman" w:cstheme="minorHAnsi"/>
                <w:sz w:val="24"/>
                <w:szCs w:val="24"/>
                <w:lang w:eastAsia="es-MX"/>
              </w:rPr>
            </w:pPr>
            <w:r w:rsidRPr="00E64BBE">
              <w:rPr>
                <w:rFonts w:eastAsia="Times New Roman" w:cstheme="minorHAnsi"/>
                <w:sz w:val="24"/>
                <w:szCs w:val="24"/>
                <w:lang w:eastAsia="es-MX"/>
              </w:rPr>
              <w:t>1 ppm vol.</w:t>
            </w:r>
          </w:p>
        </w:tc>
      </w:tr>
      <w:tr w:rsidR="00E64BBE" w:rsidRPr="00E64BBE" w:rsidTr="00C77E23">
        <w:trPr>
          <w:tblCellSpacing w:w="15" w:type="dxa"/>
          <w:jc w:val="center"/>
        </w:trPr>
        <w:tc>
          <w:tcPr>
            <w:tcW w:w="600" w:type="pct"/>
            <w:tcBorders>
              <w:top w:val="outset" w:sz="6" w:space="0" w:color="auto"/>
              <w:left w:val="outset" w:sz="6" w:space="0" w:color="auto"/>
              <w:bottom w:val="outset" w:sz="6" w:space="0" w:color="auto"/>
              <w:right w:val="outset" w:sz="6" w:space="0" w:color="auto"/>
            </w:tcBorders>
            <w:shd w:val="clear" w:color="auto" w:fill="99CCCC"/>
            <w:vAlign w:val="center"/>
            <w:hideMark/>
          </w:tcPr>
          <w:p w:rsidR="00E64BBE" w:rsidRPr="00E64BBE" w:rsidRDefault="00E64BBE" w:rsidP="00C77E23">
            <w:pPr>
              <w:spacing w:after="0" w:line="240" w:lineRule="auto"/>
              <w:jc w:val="center"/>
              <w:rPr>
                <w:rFonts w:eastAsia="Times New Roman" w:cstheme="minorHAnsi"/>
                <w:sz w:val="24"/>
                <w:szCs w:val="24"/>
                <w:lang w:eastAsia="es-MX"/>
              </w:rPr>
            </w:pPr>
            <w:r w:rsidRPr="00E64BBE">
              <w:rPr>
                <w:rFonts w:eastAsia="Times New Roman" w:cstheme="minorHAnsi"/>
                <w:sz w:val="24"/>
                <w:szCs w:val="24"/>
                <w:lang w:val="en-US" w:eastAsia="es-MX"/>
              </w:rPr>
              <w:t>O2</w:t>
            </w:r>
          </w:p>
        </w:tc>
        <w:tc>
          <w:tcPr>
            <w:tcW w:w="1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64BBE" w:rsidRPr="00E64BBE" w:rsidRDefault="00E64BBE" w:rsidP="00C77E23">
            <w:pPr>
              <w:spacing w:after="0" w:line="240" w:lineRule="auto"/>
              <w:rPr>
                <w:rFonts w:eastAsia="Times New Roman" w:cstheme="minorHAnsi"/>
                <w:sz w:val="24"/>
                <w:szCs w:val="24"/>
                <w:lang w:eastAsia="es-MX"/>
              </w:rPr>
            </w:pPr>
            <w:r w:rsidRPr="00E64BBE">
              <w:rPr>
                <w:rFonts w:eastAsia="Times New Roman" w:cstheme="minorHAnsi"/>
                <w:sz w:val="24"/>
                <w:szCs w:val="24"/>
                <w:lang w:eastAsia="es-MX"/>
              </w:rPr>
              <w:t>0-25 % vol.</w:t>
            </w:r>
          </w:p>
        </w:tc>
        <w:tc>
          <w:tcPr>
            <w:tcW w:w="1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64BBE" w:rsidRPr="00E64BBE" w:rsidRDefault="00E64BBE" w:rsidP="00C77E23">
            <w:pPr>
              <w:spacing w:after="0" w:line="240" w:lineRule="auto"/>
              <w:rPr>
                <w:rFonts w:eastAsia="Times New Roman" w:cstheme="minorHAnsi"/>
                <w:sz w:val="24"/>
                <w:szCs w:val="24"/>
                <w:lang w:eastAsia="es-MX"/>
              </w:rPr>
            </w:pPr>
            <w:r w:rsidRPr="00E64BBE">
              <w:rPr>
                <w:rFonts w:eastAsia="Times New Roman" w:cstheme="minorHAnsi"/>
                <w:sz w:val="24"/>
                <w:szCs w:val="24"/>
                <w:lang w:eastAsia="es-MX"/>
              </w:rPr>
              <w:t>± 5 % de lectura</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64BBE" w:rsidRPr="00E64BBE" w:rsidRDefault="00E64BBE" w:rsidP="00C77E23">
            <w:pPr>
              <w:spacing w:after="0" w:line="240" w:lineRule="auto"/>
              <w:rPr>
                <w:rFonts w:eastAsia="Times New Roman" w:cstheme="minorHAnsi"/>
                <w:sz w:val="24"/>
                <w:szCs w:val="24"/>
                <w:lang w:eastAsia="es-MX"/>
              </w:rPr>
            </w:pPr>
            <w:r w:rsidRPr="00E64BBE">
              <w:rPr>
                <w:rFonts w:eastAsia="Times New Roman" w:cstheme="minorHAnsi"/>
                <w:sz w:val="24"/>
                <w:szCs w:val="24"/>
                <w:lang w:eastAsia="es-MX"/>
              </w:rPr>
              <w:t>0,01 % vol.</w:t>
            </w:r>
          </w:p>
        </w:tc>
      </w:tr>
      <w:tr w:rsidR="00E64BBE" w:rsidRPr="00E64BBE" w:rsidTr="00C77E23">
        <w:trPr>
          <w:tblCellSpacing w:w="15" w:type="dxa"/>
          <w:jc w:val="center"/>
        </w:trPr>
        <w:tc>
          <w:tcPr>
            <w:tcW w:w="600" w:type="pct"/>
            <w:tcBorders>
              <w:top w:val="outset" w:sz="6" w:space="0" w:color="auto"/>
              <w:left w:val="outset" w:sz="6" w:space="0" w:color="auto"/>
              <w:bottom w:val="outset" w:sz="6" w:space="0" w:color="auto"/>
              <w:right w:val="outset" w:sz="6" w:space="0" w:color="auto"/>
            </w:tcBorders>
            <w:shd w:val="clear" w:color="auto" w:fill="99CCCC"/>
            <w:vAlign w:val="center"/>
            <w:hideMark/>
          </w:tcPr>
          <w:p w:rsidR="00E64BBE" w:rsidRPr="00E64BBE" w:rsidRDefault="00E64BBE" w:rsidP="00C77E23">
            <w:pPr>
              <w:spacing w:after="0" w:line="240" w:lineRule="auto"/>
              <w:jc w:val="center"/>
              <w:rPr>
                <w:rFonts w:eastAsia="Times New Roman" w:cstheme="minorHAnsi"/>
                <w:sz w:val="24"/>
                <w:szCs w:val="24"/>
                <w:lang w:eastAsia="es-MX"/>
              </w:rPr>
            </w:pPr>
            <w:proofErr w:type="spellStart"/>
            <w:r w:rsidRPr="00E64BBE">
              <w:rPr>
                <w:rFonts w:eastAsia="Times New Roman" w:cstheme="minorHAnsi"/>
                <w:sz w:val="24"/>
                <w:szCs w:val="24"/>
                <w:lang w:val="en-US" w:eastAsia="es-MX"/>
              </w:rPr>
              <w:t>NOx</w:t>
            </w:r>
            <w:proofErr w:type="spellEnd"/>
          </w:p>
        </w:tc>
        <w:tc>
          <w:tcPr>
            <w:tcW w:w="1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64BBE" w:rsidRPr="00E64BBE" w:rsidRDefault="00E64BBE" w:rsidP="00C77E23">
            <w:pPr>
              <w:spacing w:after="0" w:line="240" w:lineRule="auto"/>
              <w:rPr>
                <w:rFonts w:eastAsia="Times New Roman" w:cstheme="minorHAnsi"/>
                <w:sz w:val="24"/>
                <w:szCs w:val="24"/>
                <w:lang w:eastAsia="es-MX"/>
              </w:rPr>
            </w:pPr>
            <w:r w:rsidRPr="00E64BBE">
              <w:rPr>
                <w:rFonts w:eastAsia="Times New Roman" w:cstheme="minorHAnsi"/>
                <w:sz w:val="24"/>
                <w:szCs w:val="24"/>
                <w:lang w:val="en-US" w:eastAsia="es-MX"/>
              </w:rPr>
              <w:t>0-5000 ppm vol.</w:t>
            </w:r>
          </w:p>
        </w:tc>
        <w:tc>
          <w:tcPr>
            <w:tcW w:w="13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64BBE" w:rsidRPr="00E64BBE" w:rsidRDefault="00E64BBE" w:rsidP="00C77E23">
            <w:pPr>
              <w:spacing w:after="0" w:line="240" w:lineRule="auto"/>
              <w:rPr>
                <w:rFonts w:eastAsia="Times New Roman" w:cstheme="minorHAnsi"/>
                <w:sz w:val="24"/>
                <w:szCs w:val="24"/>
                <w:lang w:eastAsia="es-MX"/>
              </w:rPr>
            </w:pPr>
            <w:r w:rsidRPr="00E64BBE">
              <w:rPr>
                <w:rFonts w:eastAsia="Times New Roman" w:cstheme="minorHAnsi"/>
                <w:sz w:val="24"/>
                <w:szCs w:val="24"/>
                <w:lang w:eastAsia="es-MX"/>
              </w:rPr>
              <w:t>± 5 % de lectura.</w:t>
            </w:r>
          </w:p>
        </w:tc>
        <w:tc>
          <w:tcPr>
            <w:tcW w:w="12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64BBE" w:rsidRPr="00E64BBE" w:rsidRDefault="00E64BBE" w:rsidP="00C77E23">
            <w:pPr>
              <w:spacing w:after="0" w:line="240" w:lineRule="auto"/>
              <w:rPr>
                <w:rFonts w:eastAsia="Times New Roman" w:cstheme="minorHAnsi"/>
                <w:sz w:val="24"/>
                <w:szCs w:val="24"/>
                <w:lang w:eastAsia="es-MX"/>
              </w:rPr>
            </w:pPr>
            <w:r w:rsidRPr="00E64BBE">
              <w:rPr>
                <w:rFonts w:eastAsia="Times New Roman" w:cstheme="minorHAnsi"/>
                <w:sz w:val="24"/>
                <w:szCs w:val="24"/>
                <w:lang w:eastAsia="es-MX"/>
              </w:rPr>
              <w:t>1 ppm vol.</w:t>
            </w:r>
          </w:p>
        </w:tc>
      </w:tr>
    </w:tbl>
    <w:p w:rsidR="00E64BBE" w:rsidRDefault="00E64BBE" w:rsidP="00E64BBE">
      <w:pPr>
        <w:shd w:val="clear" w:color="auto" w:fill="FFFFFF"/>
        <w:spacing w:beforeAutospacing="1" w:after="100" w:afterAutospacing="1" w:line="240" w:lineRule="auto"/>
        <w:rPr>
          <w:rFonts w:eastAsia="Times New Roman" w:cstheme="minorHAnsi"/>
          <w:color w:val="000000"/>
          <w:sz w:val="24"/>
          <w:szCs w:val="24"/>
          <w:lang w:eastAsia="es-MX"/>
        </w:rPr>
      </w:pPr>
      <w:r w:rsidRPr="00E64BBE">
        <w:rPr>
          <w:rFonts w:eastAsia="Times New Roman" w:cstheme="minorHAnsi"/>
          <w:color w:val="000000"/>
          <w:sz w:val="24"/>
          <w:szCs w:val="24"/>
          <w:lang w:eastAsia="es-MX"/>
        </w:rPr>
        <w:br/>
      </w:r>
      <w:r w:rsidRPr="00E64BBE">
        <w:rPr>
          <w:rFonts w:eastAsia="Times New Roman" w:cstheme="minorHAnsi"/>
          <w:i/>
          <w:iCs/>
          <w:color w:val="000000"/>
          <w:sz w:val="24"/>
          <w:szCs w:val="24"/>
          <w:lang w:eastAsia="es-MX"/>
        </w:rPr>
        <w:t>Tiempo de respuesta (0 a 95 %):</w:t>
      </w:r>
      <w:r w:rsidRPr="00E64BBE">
        <w:rPr>
          <w:rFonts w:eastAsia="Times New Roman" w:cstheme="minorHAnsi"/>
          <w:color w:val="000000"/>
          <w:sz w:val="24"/>
          <w:szCs w:val="24"/>
          <w:lang w:eastAsia="es-MX"/>
        </w:rPr>
        <w:t xml:space="preserve"> &lt; 14 </w:t>
      </w:r>
      <w:proofErr w:type="spellStart"/>
      <w:r w:rsidRPr="00E64BBE">
        <w:rPr>
          <w:rFonts w:eastAsia="Times New Roman" w:cstheme="minorHAnsi"/>
          <w:color w:val="000000"/>
          <w:sz w:val="24"/>
          <w:szCs w:val="24"/>
          <w:lang w:eastAsia="es-MX"/>
        </w:rPr>
        <w:t>seg</w:t>
      </w:r>
      <w:proofErr w:type="spellEnd"/>
      <w:r w:rsidRPr="00E64BBE">
        <w:rPr>
          <w:rFonts w:eastAsia="Times New Roman" w:cstheme="minorHAnsi"/>
          <w:color w:val="000000"/>
          <w:sz w:val="24"/>
          <w:szCs w:val="24"/>
          <w:lang w:eastAsia="es-MX"/>
        </w:rPr>
        <w:t>.</w:t>
      </w:r>
      <w:r w:rsidRPr="00E64BBE">
        <w:rPr>
          <w:rFonts w:eastAsia="Times New Roman" w:cstheme="minorHAnsi"/>
          <w:color w:val="000000"/>
          <w:sz w:val="24"/>
          <w:szCs w:val="24"/>
          <w:lang w:eastAsia="es-MX"/>
        </w:rPr>
        <w:br/>
      </w:r>
      <w:r w:rsidRPr="00E64BBE">
        <w:rPr>
          <w:rFonts w:eastAsia="Times New Roman" w:cstheme="minorHAnsi"/>
          <w:i/>
          <w:iCs/>
          <w:color w:val="000000"/>
          <w:sz w:val="24"/>
          <w:szCs w:val="24"/>
          <w:lang w:eastAsia="es-MX"/>
        </w:rPr>
        <w:t>Tiempo de calentamiento:</w:t>
      </w:r>
      <w:r w:rsidRPr="00E64BBE">
        <w:rPr>
          <w:rFonts w:eastAsia="Times New Roman" w:cstheme="minorHAnsi"/>
          <w:color w:val="000000"/>
          <w:sz w:val="24"/>
          <w:szCs w:val="24"/>
          <w:lang w:eastAsia="es-MX"/>
        </w:rPr>
        <w:t> 1 a 10 minutos. </w:t>
      </w:r>
      <w:r w:rsidRPr="00E64BBE">
        <w:rPr>
          <w:rFonts w:eastAsia="Times New Roman" w:cstheme="minorHAnsi"/>
          <w:color w:val="000000"/>
          <w:sz w:val="24"/>
          <w:szCs w:val="24"/>
          <w:lang w:eastAsia="es-MX"/>
        </w:rPr>
        <w:br/>
      </w:r>
      <w:r w:rsidRPr="00E64BBE">
        <w:rPr>
          <w:rFonts w:eastAsia="Times New Roman" w:cstheme="minorHAnsi"/>
          <w:i/>
          <w:iCs/>
          <w:color w:val="000000"/>
          <w:sz w:val="24"/>
          <w:szCs w:val="24"/>
          <w:lang w:eastAsia="es-MX"/>
        </w:rPr>
        <w:t>Temperatura de trabajo:</w:t>
      </w:r>
      <w:r w:rsidRPr="00E64BBE">
        <w:rPr>
          <w:rFonts w:eastAsia="Times New Roman" w:cstheme="minorHAnsi"/>
          <w:color w:val="000000"/>
          <w:sz w:val="24"/>
          <w:szCs w:val="24"/>
          <w:lang w:eastAsia="es-MX"/>
        </w:rPr>
        <w:t> +2 a + 45°C.</w:t>
      </w:r>
      <w:r w:rsidRPr="00E64BBE">
        <w:rPr>
          <w:rFonts w:eastAsia="Times New Roman" w:cstheme="minorHAnsi"/>
          <w:color w:val="000000"/>
          <w:sz w:val="24"/>
          <w:szCs w:val="24"/>
          <w:lang w:eastAsia="es-MX"/>
        </w:rPr>
        <w:br/>
      </w:r>
      <w:r w:rsidRPr="00E64BBE">
        <w:rPr>
          <w:rFonts w:eastAsia="Times New Roman" w:cstheme="minorHAnsi"/>
          <w:i/>
          <w:iCs/>
          <w:color w:val="000000"/>
          <w:sz w:val="24"/>
          <w:szCs w:val="24"/>
          <w:lang w:eastAsia="es-MX"/>
        </w:rPr>
        <w:t>Humedad:</w:t>
      </w:r>
      <w:r w:rsidRPr="00E64BBE">
        <w:rPr>
          <w:rFonts w:eastAsia="Times New Roman" w:cstheme="minorHAnsi"/>
          <w:color w:val="000000"/>
          <w:sz w:val="24"/>
          <w:szCs w:val="24"/>
          <w:lang w:eastAsia="es-MX"/>
        </w:rPr>
        <w:t xml:space="preserve"> 95 % </w:t>
      </w:r>
      <w:proofErr w:type="spellStart"/>
      <w:r w:rsidRPr="00E64BBE">
        <w:rPr>
          <w:rFonts w:eastAsia="Times New Roman" w:cstheme="minorHAnsi"/>
          <w:color w:val="000000"/>
          <w:sz w:val="24"/>
          <w:szCs w:val="24"/>
          <w:lang w:eastAsia="es-MX"/>
        </w:rPr>
        <w:t>max</w:t>
      </w:r>
      <w:proofErr w:type="spellEnd"/>
      <w:r w:rsidRPr="00E64BBE">
        <w:rPr>
          <w:rFonts w:eastAsia="Times New Roman" w:cstheme="minorHAnsi"/>
          <w:color w:val="000000"/>
          <w:sz w:val="24"/>
          <w:szCs w:val="24"/>
          <w:lang w:eastAsia="es-MX"/>
        </w:rPr>
        <w:t>. (</w:t>
      </w:r>
      <w:proofErr w:type="gramStart"/>
      <w:r w:rsidRPr="00E64BBE">
        <w:rPr>
          <w:rFonts w:eastAsia="Times New Roman" w:cstheme="minorHAnsi"/>
          <w:color w:val="000000"/>
          <w:sz w:val="24"/>
          <w:szCs w:val="24"/>
          <w:lang w:eastAsia="es-MX"/>
        </w:rPr>
        <w:t>no</w:t>
      </w:r>
      <w:proofErr w:type="gramEnd"/>
      <w:r w:rsidRPr="00E64BBE">
        <w:rPr>
          <w:rFonts w:eastAsia="Times New Roman" w:cstheme="minorHAnsi"/>
          <w:color w:val="000000"/>
          <w:sz w:val="24"/>
          <w:szCs w:val="24"/>
          <w:lang w:eastAsia="es-MX"/>
        </w:rPr>
        <w:t xml:space="preserve"> condensada).</w:t>
      </w:r>
      <w:r w:rsidRPr="00E64BBE">
        <w:rPr>
          <w:rFonts w:eastAsia="Times New Roman" w:cstheme="minorHAnsi"/>
          <w:color w:val="000000"/>
          <w:sz w:val="24"/>
          <w:szCs w:val="24"/>
          <w:lang w:eastAsia="es-MX"/>
        </w:rPr>
        <w:br/>
      </w:r>
      <w:r w:rsidRPr="00E64BBE">
        <w:rPr>
          <w:rFonts w:eastAsia="Times New Roman" w:cstheme="minorHAnsi"/>
          <w:i/>
          <w:iCs/>
          <w:color w:val="000000"/>
          <w:sz w:val="24"/>
          <w:szCs w:val="24"/>
          <w:lang w:eastAsia="es-MX"/>
        </w:rPr>
        <w:t>Tiempo de operación del sensor de O2:</w:t>
      </w:r>
      <w:r w:rsidRPr="00E64BBE">
        <w:rPr>
          <w:rFonts w:eastAsia="Times New Roman" w:cstheme="minorHAnsi"/>
          <w:color w:val="000000"/>
          <w:sz w:val="24"/>
          <w:szCs w:val="24"/>
          <w:lang w:eastAsia="es-MX"/>
        </w:rPr>
        <w:t> Aprox. 2 años - Garantía: 1 año (indicación automática de sensor agotado).</w:t>
      </w:r>
      <w:r w:rsidRPr="00E64BBE">
        <w:rPr>
          <w:rFonts w:eastAsia="Times New Roman" w:cstheme="minorHAnsi"/>
          <w:color w:val="000000"/>
          <w:sz w:val="24"/>
          <w:szCs w:val="24"/>
          <w:lang w:eastAsia="es-MX"/>
        </w:rPr>
        <w:br/>
      </w:r>
      <w:r w:rsidRPr="00E64BBE">
        <w:rPr>
          <w:rFonts w:eastAsia="Times New Roman" w:cstheme="minorHAnsi"/>
          <w:i/>
          <w:iCs/>
          <w:color w:val="000000"/>
          <w:sz w:val="24"/>
          <w:szCs w:val="24"/>
          <w:lang w:eastAsia="es-MX"/>
        </w:rPr>
        <w:t>Impresora integrada:</w:t>
      </w:r>
      <w:r w:rsidRPr="00E64BBE">
        <w:rPr>
          <w:rFonts w:eastAsia="Times New Roman" w:cstheme="minorHAnsi"/>
          <w:color w:val="000000"/>
          <w:sz w:val="24"/>
          <w:szCs w:val="24"/>
          <w:lang w:eastAsia="es-MX"/>
        </w:rPr>
        <w:t> 24 columnas </w:t>
      </w:r>
    </w:p>
    <w:p w:rsidR="00E64BBE" w:rsidRPr="00E64BBE" w:rsidRDefault="00E64BBE" w:rsidP="00E64BBE">
      <w:pPr>
        <w:shd w:val="clear" w:color="auto" w:fill="FFFFFF"/>
        <w:spacing w:beforeAutospacing="1" w:after="100" w:afterAutospacing="1" w:line="240" w:lineRule="auto"/>
        <w:rPr>
          <w:rFonts w:eastAsia="Times New Roman" w:cstheme="minorHAnsi"/>
          <w:color w:val="000000"/>
          <w:sz w:val="24"/>
          <w:szCs w:val="24"/>
          <w:lang w:eastAsia="es-MX"/>
        </w:rPr>
      </w:pPr>
      <w:r w:rsidRPr="00E64BBE">
        <w:rPr>
          <w:rFonts w:eastAsia="Times New Roman" w:cstheme="minorHAnsi"/>
          <w:color w:val="000000"/>
          <w:sz w:val="24"/>
          <w:szCs w:val="24"/>
          <w:lang w:eastAsia="es-MX"/>
        </w:rPr>
        <w:lastRenderedPageBreak/>
        <w:br/>
      </w:r>
      <w:r w:rsidRPr="00E64BBE">
        <w:rPr>
          <w:rFonts w:eastAsia="Times New Roman" w:cstheme="minorHAnsi"/>
          <w:i/>
          <w:iCs/>
          <w:color w:val="000000"/>
          <w:sz w:val="24"/>
          <w:szCs w:val="24"/>
          <w:lang w:eastAsia="es-MX"/>
        </w:rPr>
        <w:t>Alimentación:</w:t>
      </w:r>
      <w:r w:rsidRPr="00E64BBE">
        <w:rPr>
          <w:rFonts w:eastAsia="Times New Roman" w:cstheme="minorHAnsi"/>
          <w:color w:val="000000"/>
          <w:sz w:val="24"/>
          <w:szCs w:val="24"/>
          <w:lang w:eastAsia="es-MX"/>
        </w:rPr>
        <w:t xml:space="preserve"> 110 - 220 </w:t>
      </w:r>
      <w:proofErr w:type="spellStart"/>
      <w:r w:rsidRPr="00E64BBE">
        <w:rPr>
          <w:rFonts w:eastAsia="Times New Roman" w:cstheme="minorHAnsi"/>
          <w:color w:val="000000"/>
          <w:sz w:val="24"/>
          <w:szCs w:val="24"/>
          <w:lang w:eastAsia="es-MX"/>
        </w:rPr>
        <w:t>Vca</w:t>
      </w:r>
      <w:proofErr w:type="spellEnd"/>
      <w:r w:rsidRPr="00E64BBE">
        <w:rPr>
          <w:rFonts w:eastAsia="Times New Roman" w:cstheme="minorHAnsi"/>
          <w:color w:val="000000"/>
          <w:sz w:val="24"/>
          <w:szCs w:val="24"/>
          <w:lang w:eastAsia="es-MX"/>
        </w:rPr>
        <w:t xml:space="preserve"> +/- 10% o 12-15 </w:t>
      </w:r>
      <w:proofErr w:type="spellStart"/>
      <w:r w:rsidRPr="00E64BBE">
        <w:rPr>
          <w:rFonts w:eastAsia="Times New Roman" w:cstheme="minorHAnsi"/>
          <w:color w:val="000000"/>
          <w:sz w:val="24"/>
          <w:szCs w:val="24"/>
          <w:lang w:eastAsia="es-MX"/>
        </w:rPr>
        <w:t>Vcc</w:t>
      </w:r>
      <w:proofErr w:type="spellEnd"/>
      <w:r w:rsidRPr="00E64BBE">
        <w:rPr>
          <w:rFonts w:eastAsia="Times New Roman" w:cstheme="minorHAnsi"/>
          <w:color w:val="000000"/>
          <w:sz w:val="24"/>
          <w:szCs w:val="24"/>
          <w:lang w:eastAsia="es-MX"/>
        </w:rPr>
        <w:t>, 3 A</w:t>
      </w:r>
      <w:r w:rsidRPr="00E64BBE">
        <w:rPr>
          <w:rFonts w:eastAsia="Times New Roman" w:cstheme="minorHAnsi"/>
          <w:color w:val="000000"/>
          <w:sz w:val="24"/>
          <w:szCs w:val="24"/>
          <w:lang w:eastAsia="es-MX"/>
        </w:rPr>
        <w:br/>
      </w:r>
      <w:r w:rsidRPr="00E64BBE">
        <w:rPr>
          <w:rFonts w:eastAsia="Times New Roman" w:cstheme="minorHAnsi"/>
          <w:i/>
          <w:iCs/>
          <w:color w:val="000000"/>
          <w:sz w:val="24"/>
          <w:szCs w:val="24"/>
          <w:lang w:eastAsia="es-MX"/>
        </w:rPr>
        <w:t>Tamaño:</w:t>
      </w:r>
      <w:r w:rsidRPr="00E64BBE">
        <w:rPr>
          <w:rFonts w:eastAsia="Times New Roman" w:cstheme="minorHAnsi"/>
          <w:color w:val="000000"/>
          <w:sz w:val="24"/>
          <w:szCs w:val="24"/>
          <w:lang w:eastAsia="es-MX"/>
        </w:rPr>
        <w:t> 36 cm. x 28 cm x 12 cm</w:t>
      </w:r>
      <w:proofErr w:type="gramStart"/>
      <w:r w:rsidRPr="00E64BBE">
        <w:rPr>
          <w:rFonts w:eastAsia="Times New Roman" w:cstheme="minorHAnsi"/>
          <w:color w:val="000000"/>
          <w:sz w:val="24"/>
          <w:szCs w:val="24"/>
          <w:lang w:eastAsia="es-MX"/>
        </w:rPr>
        <w:t>..</w:t>
      </w:r>
      <w:proofErr w:type="gramEnd"/>
      <w:r w:rsidRPr="00E64BBE">
        <w:rPr>
          <w:rFonts w:eastAsia="Times New Roman" w:cstheme="minorHAnsi"/>
          <w:color w:val="000000"/>
          <w:sz w:val="24"/>
          <w:szCs w:val="24"/>
          <w:lang w:eastAsia="es-MX"/>
        </w:rPr>
        <w:br/>
      </w:r>
      <w:r w:rsidRPr="00E64BBE">
        <w:rPr>
          <w:rFonts w:eastAsia="Times New Roman" w:cstheme="minorHAnsi"/>
          <w:i/>
          <w:iCs/>
          <w:color w:val="000000"/>
          <w:sz w:val="24"/>
          <w:szCs w:val="24"/>
          <w:lang w:eastAsia="es-MX"/>
        </w:rPr>
        <w:t>Peso:</w:t>
      </w:r>
      <w:r w:rsidRPr="00E64BBE">
        <w:rPr>
          <w:rFonts w:eastAsia="Times New Roman" w:cstheme="minorHAnsi"/>
          <w:color w:val="000000"/>
          <w:sz w:val="24"/>
          <w:szCs w:val="24"/>
          <w:lang w:eastAsia="es-MX"/>
        </w:rPr>
        <w:t> 4 kg.</w:t>
      </w:r>
    </w:p>
    <w:p w:rsidR="00E64BBE" w:rsidRPr="00E64BBE" w:rsidRDefault="00E64BBE" w:rsidP="00E64BBE">
      <w:pPr>
        <w:shd w:val="clear" w:color="auto" w:fill="FFFFFF"/>
        <w:spacing w:before="100" w:beforeAutospacing="1" w:after="100" w:afterAutospacing="1" w:line="240" w:lineRule="auto"/>
        <w:rPr>
          <w:rFonts w:eastAsia="Times New Roman" w:cstheme="minorHAnsi"/>
          <w:color w:val="000000"/>
          <w:sz w:val="24"/>
          <w:szCs w:val="24"/>
          <w:lang w:eastAsia="es-MX"/>
        </w:rPr>
      </w:pPr>
      <w:r w:rsidRPr="00E64BBE">
        <w:rPr>
          <w:rFonts w:eastAsia="Times New Roman" w:cstheme="minorHAnsi"/>
          <w:color w:val="000000"/>
          <w:sz w:val="24"/>
          <w:szCs w:val="24"/>
          <w:lang w:eastAsia="es-MX"/>
        </w:rPr>
        <w:t>A</w:t>
      </w:r>
      <w:r w:rsidRPr="00E64BBE">
        <w:rPr>
          <w:rFonts w:eastAsia="Times New Roman" w:cstheme="minorHAnsi"/>
          <w:i/>
          <w:iCs/>
          <w:color w:val="000000"/>
          <w:sz w:val="24"/>
          <w:szCs w:val="24"/>
          <w:lang w:eastAsia="es-MX"/>
        </w:rPr>
        <w:t>ccesorios incluidos:</w:t>
      </w:r>
      <w:r w:rsidRPr="00E64BBE">
        <w:rPr>
          <w:rFonts w:eastAsia="Times New Roman" w:cstheme="minorHAnsi"/>
          <w:color w:val="000000"/>
          <w:sz w:val="24"/>
          <w:szCs w:val="24"/>
          <w:lang w:eastAsia="es-MX"/>
        </w:rPr>
        <w:t> Cables de alimentación - Sonda de toma de gases - Manguera con filtro</w:t>
      </w:r>
    </w:p>
    <w:p w:rsidR="00E64BBE" w:rsidRPr="00E64BBE" w:rsidRDefault="00E64BBE" w:rsidP="00E64BBE">
      <w:pPr>
        <w:shd w:val="clear" w:color="auto" w:fill="FFFFFF"/>
        <w:spacing w:before="100" w:beforeAutospacing="1" w:after="100" w:afterAutospacing="1" w:line="240" w:lineRule="auto"/>
        <w:rPr>
          <w:rFonts w:eastAsia="Times New Roman" w:cstheme="minorHAnsi"/>
          <w:color w:val="000000"/>
          <w:sz w:val="24"/>
          <w:szCs w:val="24"/>
          <w:lang w:eastAsia="es-MX"/>
        </w:rPr>
      </w:pPr>
      <w:r w:rsidRPr="00E64BBE">
        <w:rPr>
          <w:rFonts w:eastAsia="Times New Roman" w:cstheme="minorHAnsi"/>
          <w:noProof/>
          <w:color w:val="000000"/>
          <w:sz w:val="24"/>
          <w:szCs w:val="24"/>
          <w:lang w:eastAsia="es-MX"/>
        </w:rPr>
        <w:drawing>
          <wp:inline distT="0" distB="0" distL="0" distR="0" wp14:anchorId="7E8C6024" wp14:editId="6A514CC5">
            <wp:extent cx="3657600" cy="1184910"/>
            <wp:effectExtent l="0" t="0" r="0" b="0"/>
            <wp:docPr id="4" name="Imagen 4" descr="http://gascheck.com.ar/images/accesori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gascheck.com.ar/images/accesorio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7600" cy="1184910"/>
                    </a:xfrm>
                    <a:prstGeom prst="rect">
                      <a:avLst/>
                    </a:prstGeom>
                    <a:noFill/>
                    <a:ln>
                      <a:noFill/>
                    </a:ln>
                  </pic:spPr>
                </pic:pic>
              </a:graphicData>
            </a:graphic>
          </wp:inline>
        </w:drawing>
      </w:r>
      <w:r w:rsidRPr="00E64BBE">
        <w:rPr>
          <w:rFonts w:eastAsia="Times New Roman" w:cstheme="minorHAnsi"/>
          <w:color w:val="000000"/>
          <w:sz w:val="24"/>
          <w:szCs w:val="24"/>
          <w:lang w:eastAsia="es-MX"/>
        </w:rPr>
        <w:t>.</w:t>
      </w:r>
    </w:p>
    <w:p w:rsidR="00E64BBE" w:rsidRPr="00E64BBE" w:rsidRDefault="00E64BBE" w:rsidP="00E64BBE">
      <w:pPr>
        <w:shd w:val="clear" w:color="auto" w:fill="FFFFFF"/>
        <w:spacing w:before="100" w:beforeAutospacing="1" w:after="100" w:afterAutospacing="1" w:line="240" w:lineRule="auto"/>
        <w:rPr>
          <w:rFonts w:eastAsia="Times New Roman" w:cstheme="minorHAnsi"/>
          <w:color w:val="000000"/>
          <w:sz w:val="24"/>
          <w:szCs w:val="24"/>
          <w:lang w:eastAsia="es-MX"/>
        </w:rPr>
      </w:pPr>
      <w:r w:rsidRPr="00E64BBE">
        <w:rPr>
          <w:rFonts w:eastAsia="Times New Roman" w:cstheme="minorHAnsi"/>
          <w:i/>
          <w:iCs/>
          <w:color w:val="000000"/>
          <w:sz w:val="24"/>
          <w:szCs w:val="24"/>
          <w:lang w:eastAsia="es-MX"/>
        </w:rPr>
        <w:t>Accesorios opcionales:</w:t>
      </w:r>
      <w:r w:rsidRPr="00E64BBE">
        <w:rPr>
          <w:rFonts w:eastAsia="Times New Roman" w:cstheme="minorHAnsi"/>
          <w:color w:val="000000"/>
          <w:sz w:val="24"/>
          <w:szCs w:val="24"/>
          <w:lang w:eastAsia="es-MX"/>
        </w:rPr>
        <w:t xml:space="preserve"> Sensor de </w:t>
      </w:r>
      <w:proofErr w:type="spellStart"/>
      <w:r w:rsidRPr="00E64BBE">
        <w:rPr>
          <w:rFonts w:eastAsia="Times New Roman" w:cstheme="minorHAnsi"/>
          <w:color w:val="000000"/>
          <w:sz w:val="24"/>
          <w:szCs w:val="24"/>
          <w:lang w:eastAsia="es-MX"/>
        </w:rPr>
        <w:t>NOx</w:t>
      </w:r>
      <w:proofErr w:type="spellEnd"/>
      <w:r w:rsidRPr="00E64BBE">
        <w:rPr>
          <w:rFonts w:eastAsia="Times New Roman" w:cstheme="minorHAnsi"/>
          <w:color w:val="000000"/>
          <w:sz w:val="24"/>
          <w:szCs w:val="24"/>
          <w:lang w:eastAsia="es-MX"/>
        </w:rPr>
        <w:t xml:space="preserve"> - Impresora - Módulo para medir temperatura - Pinza para medir RPM. - Cable para conexión a PC - Software: Para Windows 95 en adelante.</w:t>
      </w:r>
    </w:p>
    <w:p w:rsidR="00E64BBE" w:rsidRDefault="00E64BBE" w:rsidP="0002759B">
      <w:pPr>
        <w:rPr>
          <w:rFonts w:cstheme="minorHAnsi"/>
          <w:sz w:val="24"/>
          <w:szCs w:val="24"/>
        </w:rPr>
      </w:pPr>
      <w:r>
        <w:rPr>
          <w:rFonts w:cstheme="minorHAnsi"/>
          <w:sz w:val="24"/>
          <w:szCs w:val="24"/>
        </w:rPr>
        <w:t xml:space="preserve">COMPONENTES: monitor o cerebro,  gas de </w:t>
      </w:r>
      <w:proofErr w:type="gramStart"/>
      <w:r>
        <w:rPr>
          <w:rFonts w:cstheme="minorHAnsi"/>
          <w:sz w:val="24"/>
          <w:szCs w:val="24"/>
        </w:rPr>
        <w:t>calibración ,</w:t>
      </w:r>
      <w:proofErr w:type="gramEnd"/>
      <w:r w:rsidR="00B715C2">
        <w:rPr>
          <w:rFonts w:cstheme="minorHAnsi"/>
          <w:sz w:val="24"/>
          <w:szCs w:val="24"/>
        </w:rPr>
        <w:t xml:space="preserve"> impresora ,</w:t>
      </w:r>
      <w:r>
        <w:rPr>
          <w:rFonts w:cstheme="minorHAnsi"/>
          <w:sz w:val="24"/>
          <w:szCs w:val="24"/>
        </w:rPr>
        <w:t>el analizador de gases de escape, consta de filtros, sonda para el escape y OBD2 o  un cable para las bujías para los motores que traen carburador para las rpm.</w:t>
      </w:r>
    </w:p>
    <w:p w:rsidR="00E64BBE" w:rsidRDefault="00F843D3" w:rsidP="0002759B">
      <w:pPr>
        <w:rPr>
          <w:rFonts w:cstheme="minorHAnsi"/>
          <w:sz w:val="24"/>
          <w:szCs w:val="24"/>
        </w:rPr>
      </w:pPr>
      <w:r>
        <w:rPr>
          <w:rFonts w:cstheme="minorHAnsi"/>
          <w:sz w:val="24"/>
          <w:szCs w:val="24"/>
        </w:rPr>
        <w:t>1.-</w:t>
      </w:r>
      <w:r w:rsidR="00E64BBE">
        <w:rPr>
          <w:rFonts w:cstheme="minorHAnsi"/>
          <w:sz w:val="24"/>
          <w:szCs w:val="24"/>
        </w:rPr>
        <w:t xml:space="preserve">seprende el monitor o  cerebro después </w:t>
      </w:r>
      <w:r>
        <w:rPr>
          <w:rFonts w:cstheme="minorHAnsi"/>
          <w:sz w:val="24"/>
          <w:szCs w:val="24"/>
        </w:rPr>
        <w:t xml:space="preserve">conectas la sonda analizadora de gases de escape </w:t>
      </w:r>
    </w:p>
    <w:p w:rsidR="00F843D3" w:rsidRDefault="00F843D3" w:rsidP="0002759B">
      <w:pPr>
        <w:rPr>
          <w:rFonts w:cstheme="minorHAnsi"/>
          <w:sz w:val="24"/>
          <w:szCs w:val="24"/>
        </w:rPr>
      </w:pPr>
      <w:r>
        <w:rPr>
          <w:rFonts w:cstheme="minorHAnsi"/>
          <w:sz w:val="24"/>
          <w:szCs w:val="24"/>
        </w:rPr>
        <w:t>2.-despues conectas el obd2  o  la pinza de las rpm si es de carburador.</w:t>
      </w:r>
    </w:p>
    <w:p w:rsidR="00F843D3" w:rsidRDefault="00F843D3" w:rsidP="0002759B">
      <w:pPr>
        <w:rPr>
          <w:rFonts w:cstheme="minorHAnsi"/>
          <w:sz w:val="24"/>
          <w:szCs w:val="24"/>
        </w:rPr>
      </w:pPr>
      <w:r>
        <w:rPr>
          <w:rFonts w:cstheme="minorHAnsi"/>
          <w:sz w:val="24"/>
          <w:szCs w:val="24"/>
        </w:rPr>
        <w:t>3.-despue revolucionas 2500rpm durante 30 segundos que va a contar la maquina y va tomando muestras de los gases de escape.</w:t>
      </w:r>
    </w:p>
    <w:p w:rsidR="00F843D3" w:rsidRDefault="00F843D3" w:rsidP="0002759B">
      <w:pPr>
        <w:rPr>
          <w:rFonts w:cstheme="minorHAnsi"/>
          <w:sz w:val="24"/>
          <w:szCs w:val="24"/>
        </w:rPr>
      </w:pPr>
      <w:r>
        <w:rPr>
          <w:rFonts w:cstheme="minorHAnsi"/>
          <w:sz w:val="24"/>
          <w:szCs w:val="24"/>
        </w:rPr>
        <w:t>4.-despues se pasara asegundo rango te pedirá las mismas revoluciones que son 2500.</w:t>
      </w:r>
    </w:p>
    <w:p w:rsidR="00F843D3" w:rsidRDefault="00F843D3" w:rsidP="0002759B">
      <w:pPr>
        <w:rPr>
          <w:rFonts w:cstheme="minorHAnsi"/>
          <w:sz w:val="24"/>
          <w:szCs w:val="24"/>
        </w:rPr>
      </w:pPr>
      <w:r>
        <w:rPr>
          <w:rFonts w:cstheme="minorHAnsi"/>
          <w:sz w:val="24"/>
          <w:szCs w:val="24"/>
        </w:rPr>
        <w:t xml:space="preserve">5.-despues te saldrán una hoja de la impresora y redara el resultado si es vehículo o probado o no aprobado </w:t>
      </w:r>
    </w:p>
    <w:p w:rsidR="00B715C2" w:rsidRDefault="00B715C2" w:rsidP="0002759B">
      <w:pPr>
        <w:rPr>
          <w:rFonts w:cstheme="minorHAnsi"/>
          <w:sz w:val="24"/>
          <w:szCs w:val="24"/>
        </w:rPr>
      </w:pPr>
      <w:r>
        <w:rPr>
          <w:rFonts w:cstheme="minorHAnsi"/>
          <w:sz w:val="24"/>
          <w:szCs w:val="24"/>
        </w:rPr>
        <w:t>Es necesario que este recién afinado, que</w:t>
      </w:r>
      <w:bookmarkStart w:id="0" w:name="_GoBack"/>
      <w:bookmarkEnd w:id="0"/>
      <w:r>
        <w:rPr>
          <w:rFonts w:cstheme="minorHAnsi"/>
          <w:sz w:val="24"/>
          <w:szCs w:val="24"/>
        </w:rPr>
        <w:t xml:space="preserve"> no este roto el escape, que tenga catalizador  que no este en malas condiciones el motor sin que tenga humo azul o negro de lo contrario no pasara la verificación.</w:t>
      </w:r>
    </w:p>
    <w:p w:rsidR="0002759B" w:rsidRPr="00E64BBE" w:rsidRDefault="0002759B" w:rsidP="0002759B">
      <w:pPr>
        <w:rPr>
          <w:rFonts w:cstheme="minorHAnsi"/>
          <w:sz w:val="24"/>
          <w:szCs w:val="24"/>
        </w:rPr>
      </w:pPr>
    </w:p>
    <w:sectPr w:rsidR="0002759B" w:rsidRPr="00E64BB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E4F0E"/>
    <w:multiLevelType w:val="multilevel"/>
    <w:tmpl w:val="1424E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0B5566"/>
    <w:multiLevelType w:val="multilevel"/>
    <w:tmpl w:val="E23A6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59B"/>
    <w:rsid w:val="00024D01"/>
    <w:rsid w:val="0002759B"/>
    <w:rsid w:val="00060678"/>
    <w:rsid w:val="000A5358"/>
    <w:rsid w:val="000E53AA"/>
    <w:rsid w:val="0010271E"/>
    <w:rsid w:val="0012161F"/>
    <w:rsid w:val="0013682D"/>
    <w:rsid w:val="001E447D"/>
    <w:rsid w:val="00300919"/>
    <w:rsid w:val="003142DD"/>
    <w:rsid w:val="003D1ABB"/>
    <w:rsid w:val="003D20C8"/>
    <w:rsid w:val="004E5011"/>
    <w:rsid w:val="00547436"/>
    <w:rsid w:val="00555F36"/>
    <w:rsid w:val="0069197E"/>
    <w:rsid w:val="006A22FD"/>
    <w:rsid w:val="006C22EC"/>
    <w:rsid w:val="006D6B23"/>
    <w:rsid w:val="00733FD9"/>
    <w:rsid w:val="00735788"/>
    <w:rsid w:val="007A6009"/>
    <w:rsid w:val="00822A81"/>
    <w:rsid w:val="008467E7"/>
    <w:rsid w:val="00856BA7"/>
    <w:rsid w:val="008F4EDD"/>
    <w:rsid w:val="00AD4B6B"/>
    <w:rsid w:val="00B3224C"/>
    <w:rsid w:val="00B622E2"/>
    <w:rsid w:val="00B715C2"/>
    <w:rsid w:val="00B91815"/>
    <w:rsid w:val="00C47C6B"/>
    <w:rsid w:val="00CC0B60"/>
    <w:rsid w:val="00D3175D"/>
    <w:rsid w:val="00D73FD1"/>
    <w:rsid w:val="00E21F40"/>
    <w:rsid w:val="00E64BBE"/>
    <w:rsid w:val="00E84015"/>
    <w:rsid w:val="00E94836"/>
    <w:rsid w:val="00EA3559"/>
    <w:rsid w:val="00EF6C69"/>
    <w:rsid w:val="00F843D3"/>
    <w:rsid w:val="00FE2E0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59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64B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64BBE"/>
    <w:rPr>
      <w:rFonts w:ascii="Tahoma" w:hAnsi="Tahoma" w:cs="Tahoma"/>
      <w:sz w:val="16"/>
      <w:szCs w:val="16"/>
    </w:rPr>
  </w:style>
  <w:style w:type="character" w:styleId="Hipervnculo">
    <w:name w:val="Hyperlink"/>
    <w:basedOn w:val="Fuentedeprrafopredeter"/>
    <w:uiPriority w:val="99"/>
    <w:semiHidden/>
    <w:unhideWhenUsed/>
    <w:rsid w:val="00B715C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759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64BB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64BBE"/>
    <w:rPr>
      <w:rFonts w:ascii="Tahoma" w:hAnsi="Tahoma" w:cs="Tahoma"/>
      <w:sz w:val="16"/>
      <w:szCs w:val="16"/>
    </w:rPr>
  </w:style>
  <w:style w:type="character" w:styleId="Hipervnculo">
    <w:name w:val="Hyperlink"/>
    <w:basedOn w:val="Fuentedeprrafopredeter"/>
    <w:uiPriority w:val="99"/>
    <w:semiHidden/>
    <w:unhideWhenUsed/>
    <w:rsid w:val="00B715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se.com/epea/magazine/3.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ine.gob.mx/ueajei/publicaciones/normas/cont_at/vehiculos/no_049.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ascheck.com.ar/opacimetro.htm" TargetMode="Externa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gascheck.com.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1349</Words>
  <Characters>7421</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dc:creator>
  <cp:keywords/>
  <dc:description/>
  <cp:lastModifiedBy>CARLOS</cp:lastModifiedBy>
  <cp:revision>2</cp:revision>
  <dcterms:created xsi:type="dcterms:W3CDTF">2012-10-18T23:22:00Z</dcterms:created>
  <dcterms:modified xsi:type="dcterms:W3CDTF">2012-10-19T00:00:00Z</dcterms:modified>
</cp:coreProperties>
</file>